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B179E" w14:textId="018FCF22" w:rsidR="005B0AE5" w:rsidRPr="00923A29" w:rsidRDefault="006B1B47" w:rsidP="006B1B47">
      <w:pPr>
        <w:pStyle w:val="Default"/>
        <w:rPr>
          <w:rFonts w:ascii="Arial" w:eastAsia="Times New Roman" w:hAnsi="Arial" w:cs="Arial"/>
          <w:b/>
          <w:i/>
          <w:sz w:val="36"/>
        </w:rPr>
      </w:pPr>
      <w:r>
        <w:rPr>
          <w:rFonts w:ascii="Arial" w:eastAsia="Times New Roman" w:hAnsi="Arial" w:cs="Arial"/>
          <w:b/>
          <w:i/>
          <w:noProof/>
          <w:sz w:val="3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AB25EA3" wp14:editId="7BD5831D">
            <wp:simplePos x="0" y="0"/>
            <wp:positionH relativeFrom="column">
              <wp:posOffset>2028825</wp:posOffset>
            </wp:positionH>
            <wp:positionV relativeFrom="paragraph">
              <wp:posOffset>66675</wp:posOffset>
            </wp:positionV>
            <wp:extent cx="1295400" cy="129540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070">
        <w:rPr>
          <w:rFonts w:ascii="Arial" w:hAnsi="Arial" w:cs="Arial"/>
          <w:noProof/>
          <w:lang w:val="en-GB" w:eastAsia="en-GB"/>
        </w:rPr>
        <w:drawing>
          <wp:inline distT="0" distB="0" distL="0" distR="0" wp14:anchorId="447CCAD3" wp14:editId="2A5D7580">
            <wp:extent cx="1817370" cy="1585625"/>
            <wp:effectExtent l="0" t="0" r="0" b="0"/>
            <wp:docPr id="4" name="Picture 4" descr="Australian_Coat_of_Arms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5667996502153377784Picture 3" descr="Australian_Coat_of_Arms color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199" cy="163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24380346"/>
      <w:bookmarkEnd w:id="0"/>
      <w:r>
        <w:rPr>
          <w:rFonts w:ascii="Arial" w:eastAsia="Times New Roman" w:hAnsi="Arial" w:cs="Arial"/>
          <w:b/>
          <w:i/>
          <w:noProof/>
          <w:sz w:val="36"/>
          <w:lang w:val="en-GB" w:eastAsia="en-GB"/>
        </w:rPr>
        <w:drawing>
          <wp:inline distT="0" distB="0" distL="0" distR="0" wp14:anchorId="0509EC8C" wp14:editId="68C47C3E">
            <wp:extent cx="2390281" cy="1404000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281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C32BC" w14:textId="77777777" w:rsidR="00923A29" w:rsidRPr="00923A29" w:rsidRDefault="00923A29" w:rsidP="00C12C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79624C20" w14:textId="77777777" w:rsidR="00923A29" w:rsidRPr="00923A29" w:rsidRDefault="00923A29" w:rsidP="00C12C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56CFE607" w14:textId="783A8DE4" w:rsidR="00BD6DA2" w:rsidRPr="00923A29" w:rsidRDefault="00C12CC7" w:rsidP="00C12C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23A29">
        <w:rPr>
          <w:rFonts w:ascii="Times New Roman" w:eastAsia="Times New Roman" w:hAnsi="Times New Roman" w:cs="Times New Roman"/>
          <w:b/>
          <w:sz w:val="28"/>
          <w:szCs w:val="24"/>
        </w:rPr>
        <w:t xml:space="preserve">COMPLEMENTARITY </w:t>
      </w:r>
    </w:p>
    <w:p w14:paraId="0AC0E044" w14:textId="5396AF4C" w:rsidR="00C12CC7" w:rsidRPr="00923A29" w:rsidRDefault="00C12CC7" w:rsidP="00C12C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23A29">
        <w:rPr>
          <w:rFonts w:ascii="Times New Roman" w:eastAsia="Times New Roman" w:hAnsi="Times New Roman" w:cs="Times New Roman"/>
          <w:b/>
          <w:sz w:val="28"/>
          <w:szCs w:val="24"/>
        </w:rPr>
        <w:t>AND THE INTERNATIONAL CRIMINAL COURT (ICC)</w:t>
      </w:r>
    </w:p>
    <w:p w14:paraId="5CC94851" w14:textId="0C351D33" w:rsidR="00BD6DA2" w:rsidRPr="00923A29" w:rsidRDefault="002465E3" w:rsidP="002465E3">
      <w:pPr>
        <w:pStyle w:val="Default"/>
        <w:spacing w:before="2" w:after="2"/>
        <w:jc w:val="center"/>
        <w:rPr>
          <w:b/>
          <w:bCs/>
          <w:color w:val="000000" w:themeColor="text1"/>
          <w:sz w:val="28"/>
          <w:lang w:val="en-GB"/>
        </w:rPr>
      </w:pPr>
      <w:r w:rsidRPr="00923A29">
        <w:rPr>
          <w:b/>
          <w:bCs/>
          <w:color w:val="000000" w:themeColor="text1"/>
          <w:sz w:val="28"/>
          <w:lang w:val="en-GB"/>
        </w:rPr>
        <w:t>P</w:t>
      </w:r>
      <w:r w:rsidR="00BD6DA2" w:rsidRPr="00923A29">
        <w:rPr>
          <w:b/>
          <w:bCs/>
          <w:color w:val="000000" w:themeColor="text1"/>
          <w:sz w:val="28"/>
          <w:lang w:val="en-GB"/>
        </w:rPr>
        <w:t>latform</w:t>
      </w:r>
      <w:r w:rsidRPr="00923A29">
        <w:rPr>
          <w:b/>
          <w:bCs/>
          <w:color w:val="000000" w:themeColor="text1"/>
          <w:sz w:val="28"/>
          <w:lang w:val="en-GB"/>
        </w:rPr>
        <w:t xml:space="preserve"> for technical assistance</w:t>
      </w:r>
    </w:p>
    <w:p w14:paraId="0185AA58" w14:textId="77777777" w:rsidR="00B44855" w:rsidRPr="00923A29" w:rsidRDefault="00B44855" w:rsidP="002465E3">
      <w:pPr>
        <w:pStyle w:val="Default"/>
        <w:spacing w:before="2" w:after="2"/>
        <w:jc w:val="center"/>
        <w:rPr>
          <w:b/>
          <w:bCs/>
          <w:color w:val="000000" w:themeColor="text1"/>
          <w:sz w:val="28"/>
          <w:lang w:val="en-GB"/>
        </w:rPr>
      </w:pPr>
    </w:p>
    <w:p w14:paraId="6CADF17C" w14:textId="53A8A7A0" w:rsidR="00F46E98" w:rsidRPr="00923A29" w:rsidRDefault="00F46E98" w:rsidP="00F46E98">
      <w:pPr>
        <w:pStyle w:val="Default"/>
        <w:spacing w:before="2" w:after="2"/>
        <w:rPr>
          <w:bCs/>
          <w:i/>
          <w:color w:val="000000" w:themeColor="text1"/>
          <w:sz w:val="22"/>
          <w:szCs w:val="22"/>
          <w:lang w:val="en-GB"/>
        </w:rPr>
      </w:pPr>
      <w:r w:rsidRPr="00923A29">
        <w:rPr>
          <w:bCs/>
          <w:i/>
          <w:color w:val="000000" w:themeColor="text1"/>
          <w:sz w:val="22"/>
          <w:szCs w:val="22"/>
          <w:lang w:val="en-GB"/>
        </w:rPr>
        <w:t>Guidance notes</w:t>
      </w:r>
    </w:p>
    <w:p w14:paraId="4E5B6390" w14:textId="77777777" w:rsidR="00C12CC7" w:rsidRPr="00923A29" w:rsidRDefault="00C12CC7" w:rsidP="00C12CC7">
      <w:pPr>
        <w:pStyle w:val="Default"/>
        <w:spacing w:before="2" w:after="2"/>
        <w:jc w:val="center"/>
        <w:rPr>
          <w:b/>
          <w:sz w:val="22"/>
          <w:szCs w:val="22"/>
        </w:rPr>
      </w:pPr>
    </w:p>
    <w:p w14:paraId="6F83AD4D" w14:textId="2BB41B5D" w:rsidR="00C12CC7" w:rsidRPr="00923A29" w:rsidRDefault="00800D9A" w:rsidP="00F734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923A29">
        <w:rPr>
          <w:rFonts w:ascii="Times New Roman" w:hAnsi="Times New Roman" w:cs="Times New Roman"/>
          <w:b/>
          <w:sz w:val="22"/>
          <w:szCs w:val="22"/>
        </w:rPr>
        <w:t xml:space="preserve">Australia, </w:t>
      </w:r>
      <w:r w:rsidR="00D56FBF" w:rsidRPr="00923A29">
        <w:rPr>
          <w:rFonts w:ascii="Times New Roman" w:hAnsi="Times New Roman" w:cs="Times New Roman"/>
          <w:b/>
          <w:sz w:val="22"/>
          <w:szCs w:val="22"/>
        </w:rPr>
        <w:t xml:space="preserve">Uganda </w:t>
      </w:r>
      <w:r w:rsidRPr="00923A29">
        <w:rPr>
          <w:rFonts w:ascii="Times New Roman" w:hAnsi="Times New Roman" w:cs="Times New Roman"/>
          <w:b/>
          <w:sz w:val="22"/>
          <w:szCs w:val="22"/>
        </w:rPr>
        <w:t>and the</w:t>
      </w:r>
      <w:r w:rsidR="00F8530F" w:rsidRPr="00923A29">
        <w:rPr>
          <w:rFonts w:ascii="Times New Roman" w:hAnsi="Times New Roman" w:cs="Times New Roman"/>
          <w:b/>
          <w:sz w:val="22"/>
          <w:szCs w:val="22"/>
        </w:rPr>
        <w:t xml:space="preserve"> Secretariat of the</w:t>
      </w:r>
      <w:r w:rsidRPr="00923A29">
        <w:rPr>
          <w:rFonts w:ascii="Times New Roman" w:hAnsi="Times New Roman" w:cs="Times New Roman"/>
          <w:b/>
          <w:sz w:val="22"/>
          <w:szCs w:val="22"/>
        </w:rPr>
        <w:t xml:space="preserve"> ICC </w:t>
      </w:r>
      <w:r w:rsidR="00F8530F" w:rsidRPr="00923A29">
        <w:rPr>
          <w:rFonts w:ascii="Times New Roman" w:hAnsi="Times New Roman" w:cs="Times New Roman"/>
          <w:b/>
          <w:sz w:val="22"/>
          <w:szCs w:val="22"/>
        </w:rPr>
        <w:t xml:space="preserve">Assembly of States Parties </w:t>
      </w:r>
      <w:r w:rsidR="00C12CC7" w:rsidRPr="00923A29">
        <w:rPr>
          <w:rFonts w:ascii="Times New Roman" w:hAnsi="Times New Roman" w:cs="Times New Roman"/>
          <w:b/>
          <w:sz w:val="22"/>
          <w:szCs w:val="22"/>
        </w:rPr>
        <w:t xml:space="preserve">invite </w:t>
      </w:r>
      <w:r w:rsidR="00BD6DA2" w:rsidRPr="00923A29">
        <w:rPr>
          <w:rFonts w:ascii="Times New Roman" w:hAnsi="Times New Roman" w:cs="Times New Roman"/>
          <w:b/>
          <w:sz w:val="22"/>
          <w:szCs w:val="22"/>
        </w:rPr>
        <w:t xml:space="preserve">ICC </w:t>
      </w:r>
      <w:r w:rsidR="00C12CC7" w:rsidRPr="00923A29">
        <w:rPr>
          <w:rFonts w:ascii="Times New Roman" w:hAnsi="Times New Roman" w:cs="Times New Roman"/>
          <w:b/>
          <w:sz w:val="22"/>
          <w:szCs w:val="22"/>
        </w:rPr>
        <w:t xml:space="preserve">States Parties seeking technical assistance </w:t>
      </w:r>
      <w:r w:rsidR="00235627" w:rsidRPr="00923A29">
        <w:rPr>
          <w:rFonts w:ascii="Times New Roman" w:hAnsi="Times New Roman" w:cs="Times New Roman"/>
          <w:b/>
          <w:sz w:val="22"/>
          <w:szCs w:val="22"/>
        </w:rPr>
        <w:t xml:space="preserve">to investigate or prosecute </w:t>
      </w:r>
      <w:r w:rsidR="00C12CC7" w:rsidRPr="00923A29">
        <w:rPr>
          <w:rFonts w:ascii="Times New Roman" w:hAnsi="Times New Roman" w:cs="Times New Roman"/>
          <w:b/>
          <w:sz w:val="22"/>
          <w:szCs w:val="22"/>
        </w:rPr>
        <w:t>Rome Statute crimes (genocide, crimes against humanity, war crimes and crime of aggression)</w:t>
      </w:r>
      <w:proofErr w:type="gramStart"/>
      <w:r w:rsidR="00BD6DA2" w:rsidRPr="00923A29">
        <w:rPr>
          <w:rFonts w:ascii="Times New Roman" w:hAnsi="Times New Roman" w:cs="Times New Roman"/>
          <w:b/>
          <w:sz w:val="22"/>
          <w:szCs w:val="22"/>
        </w:rPr>
        <w:t>,</w:t>
      </w:r>
      <w:proofErr w:type="gramEnd"/>
      <w:r w:rsidR="00BD6DA2" w:rsidRPr="00923A2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12CC7" w:rsidRPr="00923A29">
        <w:rPr>
          <w:rFonts w:ascii="Times New Roman" w:hAnsi="Times New Roman" w:cs="Times New Roman"/>
          <w:b/>
          <w:sz w:val="22"/>
          <w:szCs w:val="22"/>
        </w:rPr>
        <w:t xml:space="preserve">to outline their </w:t>
      </w:r>
      <w:r w:rsidR="00F8530F" w:rsidRPr="00923A29">
        <w:rPr>
          <w:rFonts w:ascii="Times New Roman" w:hAnsi="Times New Roman" w:cs="Times New Roman"/>
          <w:b/>
          <w:sz w:val="22"/>
          <w:szCs w:val="22"/>
        </w:rPr>
        <w:t xml:space="preserve">technical assistance </w:t>
      </w:r>
      <w:r w:rsidR="00C12CC7" w:rsidRPr="00923A29">
        <w:rPr>
          <w:rFonts w:ascii="Times New Roman" w:hAnsi="Times New Roman" w:cs="Times New Roman"/>
          <w:b/>
          <w:sz w:val="22"/>
          <w:szCs w:val="22"/>
        </w:rPr>
        <w:t>needs in the fo</w:t>
      </w:r>
      <w:r w:rsidR="00B42EA4" w:rsidRPr="00923A29">
        <w:rPr>
          <w:rFonts w:ascii="Times New Roman" w:hAnsi="Times New Roman" w:cs="Times New Roman"/>
          <w:b/>
          <w:sz w:val="22"/>
          <w:szCs w:val="22"/>
        </w:rPr>
        <w:t>llowing platform.</w:t>
      </w:r>
    </w:p>
    <w:p w14:paraId="6FCD22C3" w14:textId="77777777" w:rsidR="00C12CC7" w:rsidRPr="00923A29" w:rsidRDefault="00C12CC7" w:rsidP="00F73476">
      <w:pPr>
        <w:pStyle w:val="ListParagraph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3B9EBCFF" w14:textId="58E465F5" w:rsidR="00BD6DA2" w:rsidRPr="00923A29" w:rsidRDefault="008A755A" w:rsidP="00F734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23A29">
        <w:rPr>
          <w:rFonts w:ascii="Times New Roman" w:hAnsi="Times New Roman" w:cs="Times New Roman"/>
          <w:sz w:val="22"/>
          <w:szCs w:val="22"/>
        </w:rPr>
        <w:t>The Secretariat will wo</w:t>
      </w:r>
      <w:r w:rsidR="00D023D4" w:rsidRPr="00923A29">
        <w:rPr>
          <w:rFonts w:ascii="Times New Roman" w:hAnsi="Times New Roman" w:cs="Times New Roman"/>
          <w:sz w:val="22"/>
          <w:szCs w:val="22"/>
        </w:rPr>
        <w:t xml:space="preserve">rk with the requesting State </w:t>
      </w:r>
      <w:r w:rsidR="008625DC" w:rsidRPr="00923A29">
        <w:rPr>
          <w:rFonts w:ascii="Times New Roman" w:hAnsi="Times New Roman" w:cs="Times New Roman"/>
          <w:sz w:val="22"/>
          <w:szCs w:val="22"/>
        </w:rPr>
        <w:t xml:space="preserve">seeking assistance </w:t>
      </w:r>
      <w:r w:rsidR="00F3702E" w:rsidRPr="00923A29">
        <w:rPr>
          <w:rFonts w:ascii="Times New Roman" w:hAnsi="Times New Roman" w:cs="Times New Roman"/>
          <w:sz w:val="22"/>
          <w:szCs w:val="22"/>
        </w:rPr>
        <w:t xml:space="preserve">to facilitate links </w:t>
      </w:r>
      <w:r w:rsidR="008625DC" w:rsidRPr="00923A29">
        <w:rPr>
          <w:rFonts w:ascii="Times New Roman" w:hAnsi="Times New Roman" w:cs="Times New Roman"/>
          <w:sz w:val="22"/>
          <w:szCs w:val="22"/>
        </w:rPr>
        <w:t xml:space="preserve">with actors that may be </w:t>
      </w:r>
      <w:r w:rsidR="00F3702E" w:rsidRPr="00923A29">
        <w:rPr>
          <w:rFonts w:ascii="Times New Roman" w:hAnsi="Times New Roman" w:cs="Times New Roman"/>
          <w:sz w:val="22"/>
          <w:szCs w:val="22"/>
        </w:rPr>
        <w:t xml:space="preserve">in a position </w:t>
      </w:r>
      <w:r w:rsidR="008625DC" w:rsidRPr="00923A29">
        <w:rPr>
          <w:rFonts w:ascii="Times New Roman" w:hAnsi="Times New Roman" w:cs="Times New Roman"/>
          <w:sz w:val="22"/>
          <w:szCs w:val="22"/>
        </w:rPr>
        <w:t>to assist</w:t>
      </w:r>
      <w:r w:rsidR="00803391" w:rsidRPr="00923A29">
        <w:rPr>
          <w:rFonts w:ascii="Times New Roman" w:hAnsi="Times New Roman" w:cs="Times New Roman"/>
          <w:sz w:val="22"/>
          <w:szCs w:val="22"/>
        </w:rPr>
        <w:t>, drawing on the exi</w:t>
      </w:r>
      <w:r w:rsidR="003F5410" w:rsidRPr="00923A29">
        <w:rPr>
          <w:rFonts w:ascii="Times New Roman" w:hAnsi="Times New Roman" w:cs="Times New Roman"/>
          <w:sz w:val="22"/>
          <w:szCs w:val="22"/>
        </w:rPr>
        <w:t xml:space="preserve">sting </w:t>
      </w:r>
      <w:r w:rsidR="000F18AB" w:rsidRPr="00923A29">
        <w:rPr>
          <w:rFonts w:ascii="Times New Roman" w:hAnsi="Times New Roman" w:cs="Times New Roman"/>
          <w:sz w:val="22"/>
          <w:szCs w:val="22"/>
        </w:rPr>
        <w:t>Assembly Secretariat complementarity</w:t>
      </w:r>
      <w:r w:rsidR="003F5410" w:rsidRPr="00923A29">
        <w:rPr>
          <w:rFonts w:ascii="Times New Roman" w:hAnsi="Times New Roman" w:cs="Times New Roman"/>
          <w:sz w:val="22"/>
          <w:szCs w:val="22"/>
        </w:rPr>
        <w:t xml:space="preserve"> web platform</w:t>
      </w:r>
      <w:r w:rsidR="00F73476" w:rsidRPr="00923A29">
        <w:rPr>
          <w:rFonts w:ascii="Times New Roman" w:hAnsi="Times New Roman" w:cs="Times New Roman"/>
          <w:sz w:val="22"/>
          <w:szCs w:val="22"/>
        </w:rPr>
        <w:t>.</w:t>
      </w:r>
      <w:r w:rsidR="000F18AB" w:rsidRPr="00923A29">
        <w:rPr>
          <w:rStyle w:val="FootnoteReference"/>
          <w:rFonts w:ascii="Times New Roman" w:hAnsi="Times New Roman" w:cs="Times New Roman"/>
          <w:sz w:val="22"/>
          <w:szCs w:val="22"/>
        </w:rPr>
        <w:footnoteReference w:id="1"/>
      </w:r>
      <w:r w:rsidR="00744CCC" w:rsidRPr="00923A29">
        <w:rPr>
          <w:rFonts w:ascii="Times New Roman" w:hAnsi="Times New Roman" w:cs="Times New Roman"/>
          <w:sz w:val="22"/>
          <w:szCs w:val="22"/>
        </w:rPr>
        <w:t xml:space="preserve"> </w:t>
      </w:r>
      <w:r w:rsidR="00B42EA4" w:rsidRPr="00923A29">
        <w:rPr>
          <w:rFonts w:ascii="Times New Roman" w:hAnsi="Times New Roman" w:cs="Times New Roman"/>
          <w:sz w:val="22"/>
          <w:szCs w:val="22"/>
        </w:rPr>
        <w:t>The</w:t>
      </w:r>
      <w:r w:rsidR="00BD6DA2" w:rsidRPr="00923A29">
        <w:rPr>
          <w:rFonts w:ascii="Times New Roman" w:hAnsi="Times New Roman" w:cs="Times New Roman"/>
          <w:sz w:val="22"/>
          <w:szCs w:val="22"/>
        </w:rPr>
        <w:t xml:space="preserve"> request </w:t>
      </w:r>
      <w:proofErr w:type="gramStart"/>
      <w:r w:rsidR="00BD6DA2" w:rsidRPr="00923A29">
        <w:rPr>
          <w:rFonts w:ascii="Times New Roman" w:hAnsi="Times New Roman" w:cs="Times New Roman"/>
          <w:sz w:val="22"/>
          <w:szCs w:val="22"/>
        </w:rPr>
        <w:t xml:space="preserve">will </w:t>
      </w:r>
      <w:r w:rsidR="00BD6DA2" w:rsidRPr="00923A29">
        <w:rPr>
          <w:rFonts w:ascii="Times New Roman" w:hAnsi="Times New Roman" w:cs="Times New Roman"/>
          <w:sz w:val="22"/>
          <w:szCs w:val="22"/>
          <w:u w:val="single"/>
        </w:rPr>
        <w:t>not</w:t>
      </w:r>
      <w:r w:rsidR="00BD6DA2" w:rsidRPr="00923A29">
        <w:rPr>
          <w:rFonts w:ascii="Times New Roman" w:hAnsi="Times New Roman" w:cs="Times New Roman"/>
          <w:sz w:val="22"/>
          <w:szCs w:val="22"/>
        </w:rPr>
        <w:t xml:space="preserve"> be posted</w:t>
      </w:r>
      <w:proofErr w:type="gramEnd"/>
      <w:r w:rsidR="00BD6DA2" w:rsidRPr="00923A29">
        <w:rPr>
          <w:rFonts w:ascii="Times New Roman" w:hAnsi="Times New Roman" w:cs="Times New Roman"/>
          <w:sz w:val="22"/>
          <w:szCs w:val="22"/>
        </w:rPr>
        <w:t xml:space="preserve"> on the </w:t>
      </w:r>
      <w:r w:rsidR="0020102B" w:rsidRPr="00923A29">
        <w:rPr>
          <w:rFonts w:ascii="Times New Roman" w:hAnsi="Times New Roman" w:cs="Times New Roman"/>
          <w:sz w:val="22"/>
          <w:szCs w:val="22"/>
        </w:rPr>
        <w:t xml:space="preserve">web </w:t>
      </w:r>
      <w:r w:rsidR="00BD6DA2" w:rsidRPr="00923A29">
        <w:rPr>
          <w:rFonts w:ascii="Times New Roman" w:hAnsi="Times New Roman" w:cs="Times New Roman"/>
          <w:sz w:val="22"/>
          <w:szCs w:val="22"/>
        </w:rPr>
        <w:t xml:space="preserve">platform unless agreed </w:t>
      </w:r>
      <w:r w:rsidR="00587FAE" w:rsidRPr="00923A29">
        <w:rPr>
          <w:rFonts w:ascii="Times New Roman" w:hAnsi="Times New Roman" w:cs="Times New Roman"/>
          <w:sz w:val="22"/>
          <w:szCs w:val="22"/>
        </w:rPr>
        <w:t xml:space="preserve">by </w:t>
      </w:r>
      <w:r w:rsidR="00B42EA4" w:rsidRPr="00923A29">
        <w:rPr>
          <w:rFonts w:ascii="Times New Roman" w:hAnsi="Times New Roman" w:cs="Times New Roman"/>
          <w:sz w:val="22"/>
          <w:szCs w:val="22"/>
        </w:rPr>
        <w:t>the State.</w:t>
      </w:r>
    </w:p>
    <w:p w14:paraId="04F29B46" w14:textId="77777777" w:rsidR="00BD6DA2" w:rsidRPr="00923A29" w:rsidRDefault="00BD6DA2" w:rsidP="00F73476"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</w:p>
    <w:p w14:paraId="1479238F" w14:textId="751BCFE1" w:rsidR="00B13255" w:rsidRPr="00923A29" w:rsidRDefault="00EC5497" w:rsidP="00B42EA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23A29">
        <w:rPr>
          <w:rFonts w:ascii="Times New Roman" w:hAnsi="Times New Roman" w:cs="Times New Roman"/>
          <w:b/>
          <w:sz w:val="22"/>
          <w:szCs w:val="22"/>
        </w:rPr>
        <w:t>Please complete all fields</w:t>
      </w:r>
      <w:r w:rsidRPr="00923A29">
        <w:rPr>
          <w:rFonts w:ascii="Times New Roman" w:hAnsi="Times New Roman" w:cs="Times New Roman"/>
          <w:sz w:val="22"/>
          <w:szCs w:val="22"/>
        </w:rPr>
        <w:t xml:space="preserve">. </w:t>
      </w:r>
      <w:r w:rsidR="00D023D4" w:rsidRPr="00923A29">
        <w:rPr>
          <w:rFonts w:ascii="Times New Roman" w:hAnsi="Times New Roman" w:cs="Times New Roman"/>
          <w:sz w:val="22"/>
          <w:szCs w:val="22"/>
        </w:rPr>
        <w:t xml:space="preserve">For </w:t>
      </w:r>
      <w:r w:rsidRPr="00923A29">
        <w:rPr>
          <w:rFonts w:ascii="Times New Roman" w:hAnsi="Times New Roman" w:cs="Times New Roman"/>
          <w:b/>
          <w:sz w:val="22"/>
          <w:szCs w:val="22"/>
        </w:rPr>
        <w:t xml:space="preserve">column </w:t>
      </w:r>
      <w:r w:rsidR="00D023D4" w:rsidRPr="00923A29">
        <w:rPr>
          <w:rFonts w:ascii="Times New Roman" w:hAnsi="Times New Roman" w:cs="Times New Roman"/>
          <w:b/>
          <w:sz w:val="22"/>
          <w:szCs w:val="22"/>
        </w:rPr>
        <w:t>C</w:t>
      </w:r>
      <w:r w:rsidR="00D023D4" w:rsidRPr="00923A29">
        <w:rPr>
          <w:rFonts w:ascii="Times New Roman" w:hAnsi="Times New Roman" w:cs="Times New Roman"/>
          <w:sz w:val="22"/>
          <w:szCs w:val="22"/>
        </w:rPr>
        <w:t xml:space="preserve"> - please select one or more of the following thematic areas, where relevant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22"/>
      </w:tblGrid>
      <w:tr w:rsidR="00BD6DA2" w:rsidRPr="00923A29" w14:paraId="6A584BCA" w14:textId="77777777" w:rsidTr="004C3A84">
        <w:tc>
          <w:tcPr>
            <w:tcW w:w="7087" w:type="dxa"/>
          </w:tcPr>
          <w:p w14:paraId="6F78A8FA" w14:textId="77777777" w:rsidR="00BD6DA2" w:rsidRPr="00923A29" w:rsidRDefault="00BD6DA2" w:rsidP="00F7347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3A29">
              <w:rPr>
                <w:rFonts w:ascii="Times New Roman" w:hAnsi="Times New Roman" w:cs="Times New Roman"/>
                <w:sz w:val="22"/>
                <w:szCs w:val="22"/>
              </w:rPr>
              <w:t xml:space="preserve">Implementing legislation, criminal law and procedure reform                                        </w:t>
            </w:r>
          </w:p>
        </w:tc>
        <w:tc>
          <w:tcPr>
            <w:tcW w:w="7087" w:type="dxa"/>
          </w:tcPr>
          <w:p w14:paraId="425F4C1D" w14:textId="68C5AC01" w:rsidR="004611B6" w:rsidRPr="00923A29" w:rsidRDefault="004611B6" w:rsidP="00F7347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3A29">
              <w:rPr>
                <w:rFonts w:ascii="Times New Roman" w:hAnsi="Times New Roman" w:cs="Times New Roman"/>
                <w:sz w:val="22"/>
                <w:szCs w:val="22"/>
              </w:rPr>
              <w:t>Expertise on sexual and gender-based crimes</w:t>
            </w:r>
          </w:p>
          <w:p w14:paraId="02F77536" w14:textId="6C02CC2A" w:rsidR="00BD6DA2" w:rsidRPr="00923A29" w:rsidRDefault="00BD6DA2" w:rsidP="00F7347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3A29">
              <w:rPr>
                <w:rFonts w:ascii="Times New Roman" w:hAnsi="Times New Roman" w:cs="Times New Roman"/>
                <w:sz w:val="22"/>
                <w:szCs w:val="22"/>
              </w:rPr>
              <w:t xml:space="preserve">Strengthening legal representation                                                                                       </w:t>
            </w:r>
          </w:p>
        </w:tc>
      </w:tr>
      <w:tr w:rsidR="00BD6DA2" w:rsidRPr="00923A29" w14:paraId="3362AF8E" w14:textId="77777777" w:rsidTr="004C3A84">
        <w:tc>
          <w:tcPr>
            <w:tcW w:w="7087" w:type="dxa"/>
          </w:tcPr>
          <w:p w14:paraId="586086E9" w14:textId="77777777" w:rsidR="00BD6DA2" w:rsidRPr="00923A29" w:rsidRDefault="00BD6DA2" w:rsidP="00F7347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3A29">
              <w:rPr>
                <w:rFonts w:ascii="Times New Roman" w:hAnsi="Times New Roman" w:cs="Times New Roman"/>
                <w:sz w:val="22"/>
                <w:szCs w:val="22"/>
              </w:rPr>
              <w:t>Training and advice</w:t>
            </w:r>
          </w:p>
        </w:tc>
        <w:tc>
          <w:tcPr>
            <w:tcW w:w="7087" w:type="dxa"/>
          </w:tcPr>
          <w:p w14:paraId="0A247329" w14:textId="1F0C3B15" w:rsidR="00BD6DA2" w:rsidRPr="00923A29" w:rsidRDefault="00865E00" w:rsidP="00F7347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3A29">
              <w:rPr>
                <w:rFonts w:ascii="Times New Roman" w:hAnsi="Times New Roman" w:cs="Times New Roman"/>
                <w:sz w:val="22"/>
                <w:szCs w:val="22"/>
              </w:rPr>
              <w:t>Court management</w:t>
            </w:r>
          </w:p>
        </w:tc>
      </w:tr>
      <w:tr w:rsidR="00BD6DA2" w:rsidRPr="00923A29" w14:paraId="7B4D3C53" w14:textId="77777777" w:rsidTr="004C3A84">
        <w:tc>
          <w:tcPr>
            <w:tcW w:w="7087" w:type="dxa"/>
          </w:tcPr>
          <w:p w14:paraId="6BF5B53F" w14:textId="3DA30B2E" w:rsidR="00BD6DA2" w:rsidRPr="00923A29" w:rsidRDefault="00B42EA4" w:rsidP="00F7347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3A29">
              <w:rPr>
                <w:rFonts w:ascii="Times New Roman" w:hAnsi="Times New Roman" w:cs="Times New Roman"/>
                <w:sz w:val="22"/>
                <w:szCs w:val="22"/>
              </w:rPr>
              <w:t>Witness and victims protection</w:t>
            </w:r>
          </w:p>
        </w:tc>
        <w:tc>
          <w:tcPr>
            <w:tcW w:w="7087" w:type="dxa"/>
          </w:tcPr>
          <w:p w14:paraId="4C3729D9" w14:textId="48EF8E07" w:rsidR="00BD6DA2" w:rsidRPr="00923A29" w:rsidRDefault="00865E00" w:rsidP="00F7347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3A29">
              <w:rPr>
                <w:rFonts w:ascii="Times New Roman" w:hAnsi="Times New Roman" w:cs="Times New Roman"/>
                <w:sz w:val="22"/>
                <w:szCs w:val="22"/>
              </w:rPr>
              <w:t>Security support</w:t>
            </w:r>
            <w:r w:rsidR="00BD6DA2" w:rsidRPr="00923A2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</w:t>
            </w:r>
          </w:p>
        </w:tc>
      </w:tr>
      <w:tr w:rsidR="00BD6DA2" w:rsidRPr="00923A29" w14:paraId="2F1B3A17" w14:textId="77777777" w:rsidTr="004C3A84">
        <w:trPr>
          <w:trHeight w:val="80"/>
        </w:trPr>
        <w:tc>
          <w:tcPr>
            <w:tcW w:w="7087" w:type="dxa"/>
          </w:tcPr>
          <w:p w14:paraId="5D103BD4" w14:textId="77777777" w:rsidR="00BD6DA2" w:rsidRPr="00923A29" w:rsidRDefault="00BD6DA2" w:rsidP="00F7347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3A29">
              <w:rPr>
                <w:rFonts w:ascii="Times New Roman" w:hAnsi="Times New Roman" w:cs="Times New Roman"/>
                <w:sz w:val="22"/>
                <w:szCs w:val="22"/>
              </w:rPr>
              <w:t>Judicial infrastructure</w:t>
            </w:r>
          </w:p>
        </w:tc>
        <w:tc>
          <w:tcPr>
            <w:tcW w:w="7087" w:type="dxa"/>
          </w:tcPr>
          <w:p w14:paraId="52D421A3" w14:textId="77777777" w:rsidR="00BD6DA2" w:rsidRPr="00923A29" w:rsidRDefault="00BD6DA2" w:rsidP="00F7347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3A29">
              <w:rPr>
                <w:rFonts w:ascii="Times New Roman" w:hAnsi="Times New Roman" w:cs="Times New Roman"/>
                <w:sz w:val="22"/>
                <w:szCs w:val="22"/>
              </w:rPr>
              <w:t>Other areas</w:t>
            </w:r>
          </w:p>
        </w:tc>
      </w:tr>
    </w:tbl>
    <w:p w14:paraId="438B2BA8" w14:textId="77777777" w:rsidR="00FF0C57" w:rsidRPr="00923A29" w:rsidRDefault="00FF0C57" w:rsidP="00F96BA4">
      <w:pPr>
        <w:pStyle w:val="ListParagraph"/>
        <w:ind w:left="360"/>
        <w:rPr>
          <w:rFonts w:ascii="Times New Roman" w:hAnsi="Times New Roman" w:cs="Times New Roman"/>
          <w:sz w:val="22"/>
          <w:szCs w:val="22"/>
        </w:rPr>
      </w:pPr>
    </w:p>
    <w:p w14:paraId="669070C8" w14:textId="28F7E1E9" w:rsidR="00865E00" w:rsidRPr="00923A29" w:rsidRDefault="00D023D4" w:rsidP="00F734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23A29">
        <w:rPr>
          <w:rFonts w:ascii="Times New Roman" w:hAnsi="Times New Roman" w:cs="Times New Roman"/>
          <w:sz w:val="22"/>
          <w:szCs w:val="22"/>
        </w:rPr>
        <w:t xml:space="preserve">For </w:t>
      </w:r>
      <w:r w:rsidR="00714A81" w:rsidRPr="00923A29">
        <w:rPr>
          <w:rFonts w:ascii="Times New Roman" w:hAnsi="Times New Roman" w:cs="Times New Roman"/>
          <w:b/>
          <w:sz w:val="22"/>
          <w:szCs w:val="22"/>
        </w:rPr>
        <w:t xml:space="preserve">column </w:t>
      </w:r>
      <w:r w:rsidR="008A449E" w:rsidRPr="00923A29">
        <w:rPr>
          <w:rFonts w:ascii="Times New Roman" w:hAnsi="Times New Roman" w:cs="Times New Roman"/>
          <w:b/>
          <w:sz w:val="22"/>
          <w:szCs w:val="22"/>
        </w:rPr>
        <w:t>E</w:t>
      </w:r>
      <w:r w:rsidR="008C476A" w:rsidRPr="00923A29">
        <w:rPr>
          <w:rFonts w:ascii="Times New Roman" w:hAnsi="Times New Roman" w:cs="Times New Roman"/>
          <w:sz w:val="22"/>
          <w:szCs w:val="22"/>
        </w:rPr>
        <w:t xml:space="preserve"> </w:t>
      </w:r>
      <w:r w:rsidR="00BD6DA2" w:rsidRPr="00923A29">
        <w:rPr>
          <w:rFonts w:ascii="Times New Roman" w:hAnsi="Times New Roman" w:cs="Times New Roman"/>
          <w:sz w:val="22"/>
          <w:szCs w:val="22"/>
        </w:rPr>
        <w:t>– p</w:t>
      </w:r>
      <w:r w:rsidRPr="00923A29">
        <w:rPr>
          <w:rFonts w:ascii="Times New Roman" w:hAnsi="Times New Roman" w:cs="Times New Roman"/>
          <w:sz w:val="22"/>
          <w:szCs w:val="22"/>
        </w:rPr>
        <w:t xml:space="preserve">lease indicate in </w:t>
      </w:r>
      <w:r w:rsidR="00865E00" w:rsidRPr="00923A29">
        <w:rPr>
          <w:rFonts w:ascii="Times New Roman" w:hAnsi="Times New Roman" w:cs="Times New Roman"/>
          <w:sz w:val="22"/>
          <w:szCs w:val="22"/>
        </w:rPr>
        <w:t xml:space="preserve">if this is a new or existing request. </w:t>
      </w:r>
      <w:r w:rsidR="00714A81" w:rsidRPr="00923A29">
        <w:rPr>
          <w:rFonts w:ascii="Times New Roman" w:hAnsi="Times New Roman" w:cs="Times New Roman"/>
          <w:sz w:val="22"/>
          <w:szCs w:val="22"/>
        </w:rPr>
        <w:t>If this is an existing request</w:t>
      </w:r>
      <w:r w:rsidR="00865E00" w:rsidRPr="00923A29">
        <w:rPr>
          <w:rFonts w:ascii="Times New Roman" w:hAnsi="Times New Roman" w:cs="Times New Roman"/>
          <w:sz w:val="22"/>
          <w:szCs w:val="22"/>
        </w:rPr>
        <w:t xml:space="preserve">, we kindly </w:t>
      </w:r>
      <w:r w:rsidR="00587FAE" w:rsidRPr="00923A29">
        <w:rPr>
          <w:rFonts w:ascii="Times New Roman" w:hAnsi="Times New Roman" w:cs="Times New Roman"/>
          <w:sz w:val="22"/>
          <w:szCs w:val="22"/>
        </w:rPr>
        <w:t>ask</w:t>
      </w:r>
      <w:r w:rsidR="00865E00" w:rsidRPr="00923A29">
        <w:rPr>
          <w:rFonts w:ascii="Times New Roman" w:hAnsi="Times New Roman" w:cs="Times New Roman"/>
          <w:sz w:val="22"/>
          <w:szCs w:val="22"/>
        </w:rPr>
        <w:t xml:space="preserve"> that you </w:t>
      </w:r>
      <w:r w:rsidR="00714A81" w:rsidRPr="00923A29">
        <w:rPr>
          <w:rFonts w:ascii="Times New Roman" w:hAnsi="Times New Roman" w:cs="Times New Roman"/>
          <w:sz w:val="22"/>
          <w:szCs w:val="22"/>
        </w:rPr>
        <w:t xml:space="preserve">indicate </w:t>
      </w:r>
      <w:r w:rsidR="00A53F58" w:rsidRPr="00923A29">
        <w:rPr>
          <w:rFonts w:ascii="Times New Roman" w:hAnsi="Times New Roman" w:cs="Times New Roman"/>
          <w:sz w:val="22"/>
          <w:szCs w:val="22"/>
        </w:rPr>
        <w:t>which organiz</w:t>
      </w:r>
      <w:r w:rsidR="00235627" w:rsidRPr="00923A29">
        <w:rPr>
          <w:rFonts w:ascii="Times New Roman" w:hAnsi="Times New Roman" w:cs="Times New Roman"/>
          <w:sz w:val="22"/>
          <w:szCs w:val="22"/>
        </w:rPr>
        <w:t xml:space="preserve">ation </w:t>
      </w:r>
      <w:r w:rsidR="00587FAE" w:rsidRPr="00923A29">
        <w:rPr>
          <w:rFonts w:ascii="Times New Roman" w:hAnsi="Times New Roman" w:cs="Times New Roman"/>
          <w:sz w:val="22"/>
          <w:szCs w:val="22"/>
        </w:rPr>
        <w:t xml:space="preserve">originally </w:t>
      </w:r>
      <w:r w:rsidR="00235627" w:rsidRPr="00923A29">
        <w:rPr>
          <w:rFonts w:ascii="Times New Roman" w:hAnsi="Times New Roman" w:cs="Times New Roman"/>
          <w:sz w:val="22"/>
          <w:szCs w:val="22"/>
        </w:rPr>
        <w:t xml:space="preserve">received </w:t>
      </w:r>
      <w:r w:rsidR="00587FAE" w:rsidRPr="00923A29">
        <w:rPr>
          <w:rFonts w:ascii="Times New Roman" w:hAnsi="Times New Roman" w:cs="Times New Roman"/>
          <w:sz w:val="22"/>
          <w:szCs w:val="22"/>
        </w:rPr>
        <w:t>it</w:t>
      </w:r>
      <w:r w:rsidR="00235627" w:rsidRPr="00923A29">
        <w:rPr>
          <w:rFonts w:ascii="Times New Roman" w:hAnsi="Times New Roman" w:cs="Times New Roman"/>
          <w:sz w:val="22"/>
          <w:szCs w:val="22"/>
        </w:rPr>
        <w:t xml:space="preserve">. We will </w:t>
      </w:r>
      <w:proofErr w:type="spellStart"/>
      <w:r w:rsidR="00235627" w:rsidRPr="00923A29">
        <w:rPr>
          <w:rFonts w:ascii="Times New Roman" w:hAnsi="Times New Roman" w:cs="Times New Roman"/>
          <w:sz w:val="22"/>
          <w:szCs w:val="22"/>
        </w:rPr>
        <w:t>ende</w:t>
      </w:r>
      <w:r w:rsidR="00A53F58" w:rsidRPr="00923A29">
        <w:rPr>
          <w:rFonts w:ascii="Times New Roman" w:hAnsi="Times New Roman" w:cs="Times New Roman"/>
          <w:sz w:val="22"/>
          <w:szCs w:val="22"/>
        </w:rPr>
        <w:t>avour</w:t>
      </w:r>
      <w:proofErr w:type="spellEnd"/>
      <w:r w:rsidR="00A53F58" w:rsidRPr="00923A29">
        <w:rPr>
          <w:rFonts w:ascii="Times New Roman" w:hAnsi="Times New Roman" w:cs="Times New Roman"/>
          <w:sz w:val="22"/>
          <w:szCs w:val="22"/>
        </w:rPr>
        <w:t xml:space="preserve"> to liaise with the organiz</w:t>
      </w:r>
      <w:r w:rsidR="00235627" w:rsidRPr="00923A29">
        <w:rPr>
          <w:rFonts w:ascii="Times New Roman" w:hAnsi="Times New Roman" w:cs="Times New Roman"/>
          <w:sz w:val="22"/>
          <w:szCs w:val="22"/>
        </w:rPr>
        <w:t>ation</w:t>
      </w:r>
      <w:r w:rsidR="00714A81" w:rsidRPr="00923A29">
        <w:rPr>
          <w:rFonts w:ascii="Times New Roman" w:hAnsi="Times New Roman" w:cs="Times New Roman"/>
          <w:sz w:val="22"/>
          <w:szCs w:val="22"/>
        </w:rPr>
        <w:t xml:space="preserve"> </w:t>
      </w:r>
      <w:r w:rsidR="00235627" w:rsidRPr="00923A29">
        <w:rPr>
          <w:rFonts w:ascii="Times New Roman" w:hAnsi="Times New Roman" w:cs="Times New Roman"/>
          <w:sz w:val="22"/>
          <w:szCs w:val="22"/>
        </w:rPr>
        <w:t>to coordinate and avoid duplication.</w:t>
      </w:r>
      <w:r w:rsidR="00D84162" w:rsidRPr="00923A29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024CC255" w14:textId="77777777" w:rsidR="00B42EA4" w:rsidRPr="00923A29" w:rsidRDefault="00B42EA4" w:rsidP="00B42EA4">
      <w:pPr>
        <w:pStyle w:val="ListParagraph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5A7C06AF" w14:textId="6EE43459" w:rsidR="00B42EA4" w:rsidRPr="00923A29" w:rsidRDefault="00B42EA4" w:rsidP="00F734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23A29">
        <w:rPr>
          <w:rFonts w:ascii="Times New Roman" w:hAnsi="Times New Roman" w:cs="Times New Roman"/>
          <w:sz w:val="22"/>
          <w:szCs w:val="22"/>
        </w:rPr>
        <w:t xml:space="preserve">For </w:t>
      </w:r>
      <w:r w:rsidRPr="00923A29">
        <w:rPr>
          <w:rFonts w:ascii="Times New Roman" w:hAnsi="Times New Roman" w:cs="Times New Roman"/>
          <w:b/>
          <w:sz w:val="22"/>
          <w:szCs w:val="22"/>
        </w:rPr>
        <w:t xml:space="preserve">column K </w:t>
      </w:r>
      <w:r w:rsidRPr="00923A29">
        <w:rPr>
          <w:rFonts w:ascii="Times New Roman" w:hAnsi="Times New Roman" w:cs="Times New Roman"/>
          <w:sz w:val="22"/>
          <w:szCs w:val="22"/>
        </w:rPr>
        <w:t xml:space="preserve">- this information </w:t>
      </w:r>
      <w:proofErr w:type="gramStart"/>
      <w:r w:rsidRPr="00923A29">
        <w:rPr>
          <w:rFonts w:ascii="Times New Roman" w:hAnsi="Times New Roman" w:cs="Times New Roman"/>
          <w:sz w:val="22"/>
          <w:szCs w:val="22"/>
        </w:rPr>
        <w:t>may be shared</w:t>
      </w:r>
      <w:proofErr w:type="gramEnd"/>
      <w:r w:rsidRPr="00923A29">
        <w:rPr>
          <w:rFonts w:ascii="Times New Roman" w:hAnsi="Times New Roman" w:cs="Times New Roman"/>
          <w:sz w:val="22"/>
          <w:szCs w:val="22"/>
        </w:rPr>
        <w:t xml:space="preserve"> by the Secretariat with other States and the wider donor community. Please let us know in if there are any directions for handling this information, including any specific confidentiality requirements.</w:t>
      </w:r>
    </w:p>
    <w:p w14:paraId="585BE71A" w14:textId="77777777" w:rsidR="00BD6DA2" w:rsidRPr="00923A29" w:rsidRDefault="00BD6DA2" w:rsidP="00F73476">
      <w:pPr>
        <w:pStyle w:val="ListParagraph"/>
        <w:ind w:left="360"/>
        <w:jc w:val="both"/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</w:p>
    <w:p w14:paraId="4E9D162A" w14:textId="2B2C2A34" w:rsidR="00FE5D19" w:rsidRPr="00923A29" w:rsidRDefault="00A745BB" w:rsidP="00F734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923A29">
        <w:rPr>
          <w:rFonts w:ascii="Times New Roman" w:hAnsi="Times New Roman" w:cs="Times New Roman"/>
          <w:b/>
          <w:sz w:val="22"/>
          <w:szCs w:val="22"/>
        </w:rPr>
        <w:t>Any questions? Please contact:</w:t>
      </w:r>
    </w:p>
    <w:p w14:paraId="135AA1B4" w14:textId="28237018" w:rsidR="00BD6DA2" w:rsidRPr="00923A29" w:rsidRDefault="001A10C6" w:rsidP="00E5512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23A29">
        <w:rPr>
          <w:rFonts w:ascii="Times New Roman" w:hAnsi="Times New Roman" w:cs="Times New Roman"/>
        </w:rPr>
        <w:t>Aaron Matta</w:t>
      </w:r>
      <w:r w:rsidR="00A0741A" w:rsidRPr="00923A29">
        <w:rPr>
          <w:rFonts w:ascii="Times New Roman" w:hAnsi="Times New Roman" w:cs="Times New Roman"/>
        </w:rPr>
        <w:t xml:space="preserve">, </w:t>
      </w:r>
      <w:r w:rsidR="00A0741A" w:rsidRPr="00CB1EDB">
        <w:rPr>
          <w:rFonts w:ascii="Times New Roman" w:hAnsi="Times New Roman" w:cs="Times New Roman"/>
        </w:rPr>
        <w:t>Legal Officer</w:t>
      </w:r>
      <w:r w:rsidR="003F5410" w:rsidRPr="00CB1EDB">
        <w:rPr>
          <w:rFonts w:ascii="Times New Roman" w:hAnsi="Times New Roman" w:cs="Times New Roman"/>
        </w:rPr>
        <w:t xml:space="preserve"> and </w:t>
      </w:r>
      <w:r w:rsidR="00F3702E" w:rsidRPr="00CB1EDB">
        <w:rPr>
          <w:rFonts w:ascii="Times New Roman" w:hAnsi="Times New Roman" w:cs="Times New Roman"/>
        </w:rPr>
        <w:t>Secr</w:t>
      </w:r>
      <w:r w:rsidR="000B2358">
        <w:rPr>
          <w:rFonts w:ascii="Times New Roman" w:hAnsi="Times New Roman" w:cs="Times New Roman"/>
        </w:rPr>
        <w:t>e</w:t>
      </w:r>
      <w:r w:rsidR="00F3702E" w:rsidRPr="00CB1EDB">
        <w:rPr>
          <w:rFonts w:ascii="Times New Roman" w:hAnsi="Times New Roman" w:cs="Times New Roman"/>
        </w:rPr>
        <w:t xml:space="preserve">tariat focal point for </w:t>
      </w:r>
      <w:r w:rsidR="003F5410" w:rsidRPr="00CB1EDB">
        <w:rPr>
          <w:rFonts w:ascii="Times New Roman" w:hAnsi="Times New Roman" w:cs="Times New Roman"/>
        </w:rPr>
        <w:t>complementarity</w:t>
      </w:r>
      <w:r w:rsidR="00F3702E" w:rsidRPr="00CB1EDB">
        <w:rPr>
          <w:rFonts w:ascii="Times New Roman" w:hAnsi="Times New Roman" w:cs="Times New Roman"/>
        </w:rPr>
        <w:t>:</w:t>
      </w:r>
      <w:r w:rsidR="00F3702E" w:rsidRPr="00923A29">
        <w:rPr>
          <w:rFonts w:ascii="Times New Roman" w:hAnsi="Times New Roman" w:cs="Times New Roman"/>
        </w:rPr>
        <w:t xml:space="preserve"> </w:t>
      </w:r>
      <w:hyperlink r:id="rId12" w:history="1">
        <w:r w:rsidR="00750C60" w:rsidRPr="00923A29">
          <w:rPr>
            <w:rStyle w:val="Hyperlink"/>
            <w:rFonts w:ascii="Times New Roman" w:hAnsi="Times New Roman" w:cs="Times New Roman"/>
          </w:rPr>
          <w:t>ASPcomplementarity@icc-cpi.int</w:t>
        </w:r>
      </w:hyperlink>
    </w:p>
    <w:p w14:paraId="4FA1B202" w14:textId="77777777" w:rsidR="00D979F0" w:rsidRPr="00923A29" w:rsidRDefault="00D979F0" w:rsidP="00BD6D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2FB387B" w14:textId="1E2FFE8E" w:rsidR="00D979F0" w:rsidRPr="00923A29" w:rsidRDefault="00C12CC7" w:rsidP="00923A29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gramStart"/>
      <w:r w:rsidRPr="00923A29">
        <w:rPr>
          <w:rFonts w:ascii="Times New Roman" w:hAnsi="Times New Roman" w:cs="Times New Roman"/>
          <w:i/>
        </w:rPr>
        <w:t xml:space="preserve">This document has been developed by the Assembly Secretariat and complementarity co-focal points, Australia and </w:t>
      </w:r>
      <w:r w:rsidR="00D56FBF" w:rsidRPr="00923A29">
        <w:rPr>
          <w:rFonts w:ascii="Times New Roman" w:hAnsi="Times New Roman" w:cs="Times New Roman"/>
          <w:i/>
        </w:rPr>
        <w:t>Uganda</w:t>
      </w:r>
      <w:r w:rsidRPr="00923A29">
        <w:rPr>
          <w:rFonts w:ascii="Times New Roman" w:hAnsi="Times New Roman" w:cs="Times New Roman"/>
          <w:i/>
        </w:rPr>
        <w:t>, in accordance with our respective mandates</w:t>
      </w:r>
      <w:proofErr w:type="gramEnd"/>
      <w:r w:rsidRPr="00923A29">
        <w:rPr>
          <w:rFonts w:ascii="Times New Roman" w:hAnsi="Times New Roman" w:cs="Times New Roman"/>
          <w:i/>
        </w:rPr>
        <w:t>.</w:t>
      </w:r>
      <w:r w:rsidRPr="00923A29">
        <w:rPr>
          <w:rStyle w:val="FootnoteReference"/>
          <w:rFonts w:ascii="Times New Roman" w:hAnsi="Times New Roman" w:cs="Times New Roman"/>
          <w:i/>
        </w:rPr>
        <w:footnoteReference w:id="2"/>
      </w:r>
    </w:p>
    <w:p w14:paraId="6AB28339" w14:textId="77777777" w:rsidR="00D979F0" w:rsidRPr="00923A29" w:rsidRDefault="00D979F0" w:rsidP="00F734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D979F0" w:rsidRPr="00923A29" w:rsidSect="00B44855">
          <w:footerReference w:type="default" r:id="rId13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14:paraId="12406981" w14:textId="4CC4BFB4" w:rsidR="00D979F0" w:rsidRPr="00923A29" w:rsidRDefault="00D979F0" w:rsidP="00F734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"/>
        <w:gridCol w:w="1022"/>
        <w:gridCol w:w="1287"/>
        <w:gridCol w:w="1287"/>
        <w:gridCol w:w="929"/>
        <w:gridCol w:w="1187"/>
        <w:gridCol w:w="1234"/>
        <w:gridCol w:w="1270"/>
        <w:gridCol w:w="1122"/>
        <w:gridCol w:w="1408"/>
        <w:gridCol w:w="1242"/>
        <w:gridCol w:w="1080"/>
      </w:tblGrid>
      <w:tr w:rsidR="00D979F0" w:rsidRPr="00923A29" w14:paraId="1EA3F6E6" w14:textId="77777777" w:rsidTr="00D979F0">
        <w:trPr>
          <w:tblHeader/>
        </w:trPr>
        <w:tc>
          <w:tcPr>
            <w:tcW w:w="330" w:type="pct"/>
            <w:shd w:val="clear" w:color="auto" w:fill="C6D9F1" w:themeFill="text2" w:themeFillTint="33"/>
          </w:tcPr>
          <w:p w14:paraId="2FE917EA" w14:textId="7BDB57E6" w:rsidR="008B4A4B" w:rsidRPr="00923A29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1C473225" w14:textId="3F19FABB" w:rsidR="008B4A4B" w:rsidRPr="00923A29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23A29">
              <w:rPr>
                <w:rFonts w:ascii="Times New Roman" w:hAnsi="Times New Roman" w:cs="Times New Roman"/>
                <w:b/>
                <w:sz w:val="18"/>
                <w:szCs w:val="20"/>
              </w:rPr>
              <w:t>A. Country</w:t>
            </w:r>
          </w:p>
        </w:tc>
        <w:tc>
          <w:tcPr>
            <w:tcW w:w="365" w:type="pct"/>
            <w:shd w:val="clear" w:color="auto" w:fill="C6D9F1" w:themeFill="text2" w:themeFillTint="33"/>
          </w:tcPr>
          <w:p w14:paraId="725B6984" w14:textId="77777777" w:rsidR="008B4A4B" w:rsidRPr="00923A29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37EBD002" w14:textId="00D4273E" w:rsidR="008B4A4B" w:rsidRPr="00923A29" w:rsidRDefault="008B4A4B" w:rsidP="00F42A7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23A29">
              <w:rPr>
                <w:rFonts w:ascii="Times New Roman" w:hAnsi="Times New Roman" w:cs="Times New Roman"/>
                <w:b/>
                <w:sz w:val="18"/>
                <w:szCs w:val="20"/>
              </w:rPr>
              <w:t>B. Date</w:t>
            </w:r>
          </w:p>
        </w:tc>
        <w:tc>
          <w:tcPr>
            <w:tcW w:w="460" w:type="pct"/>
            <w:shd w:val="clear" w:color="auto" w:fill="C6D9F1" w:themeFill="text2" w:themeFillTint="33"/>
          </w:tcPr>
          <w:p w14:paraId="43AEAA6A" w14:textId="77777777" w:rsidR="008B4A4B" w:rsidRPr="00923A29" w:rsidRDefault="008B4A4B" w:rsidP="0052014E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1B0D343B" w14:textId="7DEC0A21" w:rsidR="008B4A4B" w:rsidRPr="00923A29" w:rsidRDefault="008B4A4B" w:rsidP="0052014E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23A29">
              <w:rPr>
                <w:rFonts w:ascii="Times New Roman" w:hAnsi="Times New Roman" w:cs="Times New Roman"/>
                <w:b/>
                <w:sz w:val="18"/>
                <w:szCs w:val="20"/>
              </w:rPr>
              <w:t>C.  Thematic area</w:t>
            </w:r>
          </w:p>
        </w:tc>
        <w:tc>
          <w:tcPr>
            <w:tcW w:w="460" w:type="pct"/>
            <w:shd w:val="clear" w:color="auto" w:fill="C6D9F1" w:themeFill="text2" w:themeFillTint="33"/>
          </w:tcPr>
          <w:p w14:paraId="248ABB1A" w14:textId="320C4058" w:rsidR="008B4A4B" w:rsidRPr="00923A29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79389B06" w14:textId="082E79E6" w:rsidR="008B4A4B" w:rsidRPr="00923A29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23A29">
              <w:rPr>
                <w:rFonts w:ascii="Times New Roman" w:hAnsi="Times New Roman" w:cs="Times New Roman"/>
                <w:b/>
                <w:sz w:val="18"/>
                <w:szCs w:val="20"/>
              </w:rPr>
              <w:t>D. Details of request</w:t>
            </w:r>
          </w:p>
        </w:tc>
        <w:tc>
          <w:tcPr>
            <w:tcW w:w="332" w:type="pct"/>
            <w:shd w:val="clear" w:color="auto" w:fill="C6D9F1" w:themeFill="text2" w:themeFillTint="33"/>
          </w:tcPr>
          <w:p w14:paraId="0C14EDD5" w14:textId="77777777" w:rsidR="008B4A4B" w:rsidRPr="00923A29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6A2A2D8C" w14:textId="37677E13" w:rsidR="008B4A4B" w:rsidRPr="00923A29" w:rsidRDefault="008B4A4B" w:rsidP="008B4A4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23A29">
              <w:rPr>
                <w:rFonts w:ascii="Times New Roman" w:hAnsi="Times New Roman" w:cs="Times New Roman"/>
                <w:b/>
                <w:sz w:val="18"/>
                <w:szCs w:val="20"/>
              </w:rPr>
              <w:t>E. Is this a new or existing request?</w:t>
            </w:r>
          </w:p>
        </w:tc>
        <w:tc>
          <w:tcPr>
            <w:tcW w:w="424" w:type="pct"/>
            <w:shd w:val="clear" w:color="auto" w:fill="C6D9F1" w:themeFill="text2" w:themeFillTint="33"/>
          </w:tcPr>
          <w:p w14:paraId="27FF81DB" w14:textId="0C63C285" w:rsidR="008B4A4B" w:rsidRPr="00923A29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42DCC576" w14:textId="18731923" w:rsidR="008B4A4B" w:rsidRPr="00923A29" w:rsidRDefault="008A449E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23A29">
              <w:rPr>
                <w:rFonts w:ascii="Times New Roman" w:hAnsi="Times New Roman" w:cs="Times New Roman"/>
                <w:b/>
                <w:sz w:val="18"/>
                <w:szCs w:val="20"/>
              </w:rPr>
              <w:t>F</w:t>
            </w:r>
            <w:r w:rsidR="008B4A4B" w:rsidRPr="00923A2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. Short/long term goal </w:t>
            </w:r>
          </w:p>
        </w:tc>
        <w:tc>
          <w:tcPr>
            <w:tcW w:w="441" w:type="pct"/>
            <w:shd w:val="clear" w:color="auto" w:fill="C6D9F1" w:themeFill="text2" w:themeFillTint="33"/>
          </w:tcPr>
          <w:p w14:paraId="17214D8B" w14:textId="4277CB8F" w:rsidR="008B4A4B" w:rsidRPr="00923A29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0CC80932" w14:textId="1298150E" w:rsidR="008B4A4B" w:rsidRPr="00923A29" w:rsidRDefault="008A449E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23A29">
              <w:rPr>
                <w:rFonts w:ascii="Times New Roman" w:hAnsi="Times New Roman" w:cs="Times New Roman"/>
                <w:b/>
                <w:sz w:val="18"/>
                <w:szCs w:val="20"/>
              </w:rPr>
              <w:t>G</w:t>
            </w:r>
            <w:r w:rsidR="008B4A4B" w:rsidRPr="00923A29">
              <w:rPr>
                <w:rFonts w:ascii="Times New Roman" w:hAnsi="Times New Roman" w:cs="Times New Roman"/>
                <w:b/>
                <w:sz w:val="18"/>
                <w:szCs w:val="20"/>
              </w:rPr>
              <w:t>. Preferred timing and partners</w:t>
            </w:r>
          </w:p>
        </w:tc>
        <w:tc>
          <w:tcPr>
            <w:tcW w:w="454" w:type="pct"/>
            <w:shd w:val="clear" w:color="auto" w:fill="C6D9F1" w:themeFill="text2" w:themeFillTint="33"/>
          </w:tcPr>
          <w:p w14:paraId="6FD1C830" w14:textId="77777777" w:rsidR="008B4A4B" w:rsidRPr="00923A29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3FB54295" w14:textId="6F6C7C8B" w:rsidR="008B4A4B" w:rsidRPr="00923A29" w:rsidRDefault="008A449E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23A29">
              <w:rPr>
                <w:rFonts w:ascii="Times New Roman" w:hAnsi="Times New Roman" w:cs="Times New Roman"/>
                <w:b/>
                <w:sz w:val="18"/>
                <w:szCs w:val="20"/>
              </w:rPr>
              <w:t>H</w:t>
            </w:r>
            <w:r w:rsidR="008B4A4B" w:rsidRPr="00923A29">
              <w:rPr>
                <w:rFonts w:ascii="Times New Roman" w:hAnsi="Times New Roman" w:cs="Times New Roman"/>
                <w:b/>
                <w:sz w:val="18"/>
                <w:szCs w:val="20"/>
              </w:rPr>
              <w:t>. Estimated funding requirements</w:t>
            </w:r>
          </w:p>
        </w:tc>
        <w:tc>
          <w:tcPr>
            <w:tcW w:w="401" w:type="pct"/>
            <w:shd w:val="clear" w:color="auto" w:fill="C6D9F1" w:themeFill="text2" w:themeFillTint="33"/>
          </w:tcPr>
          <w:p w14:paraId="3E9C4D0F" w14:textId="77777777" w:rsidR="008B4A4B" w:rsidRPr="00923A29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2DE0A08F" w14:textId="2FF2E51F" w:rsidR="008B4A4B" w:rsidRPr="00923A29" w:rsidRDefault="008A449E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23A29">
              <w:rPr>
                <w:rFonts w:ascii="Times New Roman" w:hAnsi="Times New Roman" w:cs="Times New Roman"/>
                <w:b/>
                <w:sz w:val="18"/>
                <w:szCs w:val="20"/>
              </w:rPr>
              <w:t>I</w:t>
            </w:r>
            <w:r w:rsidR="008B4A4B" w:rsidRPr="00923A2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. Location(s) </w:t>
            </w:r>
          </w:p>
        </w:tc>
        <w:tc>
          <w:tcPr>
            <w:tcW w:w="503" w:type="pct"/>
            <w:shd w:val="clear" w:color="auto" w:fill="C6D9F1" w:themeFill="text2" w:themeFillTint="33"/>
          </w:tcPr>
          <w:p w14:paraId="0C8E69CF" w14:textId="77777777" w:rsidR="008B4A4B" w:rsidRPr="00923A29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4E7DDA3A" w14:textId="144C9D39" w:rsidR="008B4A4B" w:rsidRPr="00923A29" w:rsidRDefault="008A449E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23A29">
              <w:rPr>
                <w:rFonts w:ascii="Times New Roman" w:hAnsi="Times New Roman" w:cs="Times New Roman"/>
                <w:b/>
                <w:sz w:val="18"/>
                <w:szCs w:val="20"/>
              </w:rPr>
              <w:t>J</w:t>
            </w:r>
            <w:r w:rsidR="008B4A4B" w:rsidRPr="00923A29">
              <w:rPr>
                <w:rFonts w:ascii="Times New Roman" w:hAnsi="Times New Roman" w:cs="Times New Roman"/>
                <w:b/>
                <w:sz w:val="18"/>
                <w:szCs w:val="20"/>
              </w:rPr>
              <w:t>. Contact</w:t>
            </w:r>
          </w:p>
          <w:p w14:paraId="4D29CD78" w14:textId="0FA0835D" w:rsidR="008B4A4B" w:rsidRPr="00923A29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23A29">
              <w:rPr>
                <w:rFonts w:ascii="Times New Roman" w:hAnsi="Times New Roman" w:cs="Times New Roman"/>
                <w:b/>
                <w:sz w:val="18"/>
                <w:szCs w:val="20"/>
              </w:rPr>
              <w:t>Person(s)</w:t>
            </w:r>
          </w:p>
          <w:p w14:paraId="57BC4BBC" w14:textId="121316DC" w:rsidR="008B4A4B" w:rsidRPr="00923A29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23A2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(name, title, department, email address) </w:t>
            </w:r>
          </w:p>
        </w:tc>
        <w:tc>
          <w:tcPr>
            <w:tcW w:w="444" w:type="pct"/>
            <w:shd w:val="clear" w:color="auto" w:fill="C6D9F1" w:themeFill="text2" w:themeFillTint="33"/>
          </w:tcPr>
          <w:p w14:paraId="6DB24EA6" w14:textId="77777777" w:rsidR="008B4A4B" w:rsidRPr="00923A29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6C8030F6" w14:textId="5A3847B5" w:rsidR="008B4A4B" w:rsidRPr="00923A29" w:rsidRDefault="008A449E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23A29">
              <w:rPr>
                <w:rFonts w:ascii="Times New Roman" w:hAnsi="Times New Roman" w:cs="Times New Roman"/>
                <w:b/>
                <w:sz w:val="18"/>
                <w:szCs w:val="20"/>
              </w:rPr>
              <w:t>K</w:t>
            </w:r>
            <w:r w:rsidR="008B4A4B" w:rsidRPr="00923A29">
              <w:rPr>
                <w:rFonts w:ascii="Times New Roman" w:hAnsi="Times New Roman" w:cs="Times New Roman"/>
                <w:b/>
                <w:sz w:val="18"/>
                <w:szCs w:val="20"/>
              </w:rPr>
              <w:t>. Share request with third parties (yes/no/other instructions)</w:t>
            </w:r>
          </w:p>
        </w:tc>
        <w:tc>
          <w:tcPr>
            <w:tcW w:w="386" w:type="pct"/>
            <w:shd w:val="clear" w:color="auto" w:fill="C6D9F1" w:themeFill="text2" w:themeFillTint="33"/>
          </w:tcPr>
          <w:p w14:paraId="0CE3348C" w14:textId="77777777" w:rsidR="008B4A4B" w:rsidRPr="00923A29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1F3EA93D" w14:textId="3C23C6D7" w:rsidR="008B4A4B" w:rsidRPr="00923A29" w:rsidRDefault="008A449E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23A29">
              <w:rPr>
                <w:rFonts w:ascii="Times New Roman" w:hAnsi="Times New Roman" w:cs="Times New Roman"/>
                <w:b/>
                <w:sz w:val="18"/>
                <w:szCs w:val="20"/>
              </w:rPr>
              <w:t>L</w:t>
            </w:r>
            <w:r w:rsidR="008B4A4B" w:rsidRPr="00923A29">
              <w:rPr>
                <w:rFonts w:ascii="Times New Roman" w:hAnsi="Times New Roman" w:cs="Times New Roman"/>
                <w:b/>
                <w:sz w:val="18"/>
                <w:szCs w:val="20"/>
              </w:rPr>
              <w:t>. Additional comments</w:t>
            </w:r>
          </w:p>
          <w:p w14:paraId="036396FC" w14:textId="43900903" w:rsidR="008B4A4B" w:rsidRPr="00923A29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20102B" w:rsidRPr="00923A29" w14:paraId="3E26243A" w14:textId="77777777" w:rsidTr="0020102B">
        <w:tc>
          <w:tcPr>
            <w:tcW w:w="5000" w:type="pct"/>
            <w:gridSpan w:val="12"/>
          </w:tcPr>
          <w:p w14:paraId="68043BB2" w14:textId="77777777" w:rsidR="0020102B" w:rsidRPr="00923A29" w:rsidRDefault="0020102B" w:rsidP="0020102B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3F89BB1C" w14:textId="24D393C9" w:rsidR="0020102B" w:rsidRPr="00923A29" w:rsidRDefault="0020102B" w:rsidP="0020102B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23A29">
              <w:rPr>
                <w:rFonts w:ascii="Times New Roman" w:hAnsi="Times New Roman" w:cs="Times New Roman"/>
                <w:b/>
                <w:sz w:val="18"/>
                <w:szCs w:val="20"/>
              </w:rPr>
              <w:t>EXAMPLES</w:t>
            </w:r>
          </w:p>
          <w:p w14:paraId="1611A651" w14:textId="7BB08FCE" w:rsidR="0020102B" w:rsidRPr="00923A29" w:rsidRDefault="0020102B" w:rsidP="0020102B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C078BD" w:rsidRPr="00923A29" w14:paraId="43C84B2B" w14:textId="77777777" w:rsidTr="00D979F0">
        <w:tc>
          <w:tcPr>
            <w:tcW w:w="330" w:type="pct"/>
          </w:tcPr>
          <w:p w14:paraId="7502F4B4" w14:textId="0BAD960B" w:rsidR="008B4A4B" w:rsidRPr="00923A29" w:rsidRDefault="00C078BD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923A29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Example </w:t>
            </w:r>
            <w:r w:rsidR="008B4A4B" w:rsidRPr="00923A29">
              <w:rPr>
                <w:rFonts w:ascii="Times New Roman" w:hAnsi="Times New Roman" w:cs="Times New Roman"/>
                <w:i/>
                <w:sz w:val="18"/>
                <w:szCs w:val="20"/>
              </w:rPr>
              <w:t>Country A</w:t>
            </w:r>
          </w:p>
        </w:tc>
        <w:tc>
          <w:tcPr>
            <w:tcW w:w="365" w:type="pct"/>
          </w:tcPr>
          <w:p w14:paraId="0D7292BB" w14:textId="57290375" w:rsidR="008B4A4B" w:rsidRPr="00923A29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923A29">
              <w:rPr>
                <w:rFonts w:ascii="Times New Roman" w:hAnsi="Times New Roman" w:cs="Times New Roman"/>
                <w:i/>
                <w:sz w:val="18"/>
                <w:szCs w:val="20"/>
              </w:rPr>
              <w:t>18 September 20</w:t>
            </w:r>
            <w:r w:rsidR="004611B6" w:rsidRPr="00923A29">
              <w:rPr>
                <w:rFonts w:ascii="Times New Roman" w:hAnsi="Times New Roman" w:cs="Times New Roman"/>
                <w:i/>
                <w:sz w:val="18"/>
                <w:szCs w:val="20"/>
              </w:rPr>
              <w:t>21</w:t>
            </w:r>
          </w:p>
        </w:tc>
        <w:tc>
          <w:tcPr>
            <w:tcW w:w="460" w:type="pct"/>
          </w:tcPr>
          <w:p w14:paraId="7F73D4CA" w14:textId="15ECB006" w:rsidR="008B4A4B" w:rsidRPr="00923A29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923A29">
              <w:rPr>
                <w:rFonts w:ascii="Times New Roman" w:hAnsi="Times New Roman" w:cs="Times New Roman"/>
                <w:i/>
                <w:sz w:val="18"/>
                <w:szCs w:val="20"/>
              </w:rPr>
              <w:t>Witness and victims protection and support</w:t>
            </w:r>
          </w:p>
        </w:tc>
        <w:tc>
          <w:tcPr>
            <w:tcW w:w="460" w:type="pct"/>
          </w:tcPr>
          <w:p w14:paraId="19B746D1" w14:textId="4C0887B9" w:rsidR="008B4A4B" w:rsidRPr="00923A29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923A29">
              <w:rPr>
                <w:rFonts w:ascii="Times New Roman" w:hAnsi="Times New Roman" w:cs="Times New Roman"/>
                <w:i/>
                <w:sz w:val="18"/>
                <w:szCs w:val="20"/>
              </w:rPr>
              <w:t>Advice on establishment of specialised independent body with expertise on victim and witness protection</w:t>
            </w:r>
          </w:p>
        </w:tc>
        <w:tc>
          <w:tcPr>
            <w:tcW w:w="332" w:type="pct"/>
          </w:tcPr>
          <w:p w14:paraId="47B0CE9F" w14:textId="77777777" w:rsidR="008B4A4B" w:rsidRPr="00923A29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424" w:type="pct"/>
          </w:tcPr>
          <w:p w14:paraId="2724761A" w14:textId="48AD9EC5" w:rsidR="008B4A4B" w:rsidRPr="00923A29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923A29">
              <w:rPr>
                <w:rFonts w:ascii="Times New Roman" w:hAnsi="Times New Roman" w:cs="Times New Roman"/>
                <w:i/>
                <w:sz w:val="18"/>
                <w:szCs w:val="20"/>
              </w:rPr>
              <w:t>To allow for witness and victim participation and reparation</w:t>
            </w:r>
          </w:p>
        </w:tc>
        <w:tc>
          <w:tcPr>
            <w:tcW w:w="441" w:type="pct"/>
          </w:tcPr>
          <w:p w14:paraId="196617D0" w14:textId="1F2EB3A4" w:rsidR="008B4A4B" w:rsidRPr="00923A29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923A29">
              <w:rPr>
                <w:rFonts w:ascii="Times New Roman" w:hAnsi="Times New Roman" w:cs="Times New Roman"/>
                <w:i/>
                <w:sz w:val="18"/>
                <w:szCs w:val="20"/>
              </w:rPr>
              <w:t>2 years, prefer assistance from French speaking states</w:t>
            </w:r>
          </w:p>
        </w:tc>
        <w:tc>
          <w:tcPr>
            <w:tcW w:w="454" w:type="pct"/>
          </w:tcPr>
          <w:p w14:paraId="7CAC3BE8" w14:textId="7887652D" w:rsidR="008B4A4B" w:rsidRPr="00923A29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923A29">
              <w:rPr>
                <w:rFonts w:ascii="Times New Roman" w:hAnsi="Times New Roman" w:cs="Times New Roman"/>
                <w:i/>
                <w:sz w:val="18"/>
                <w:szCs w:val="20"/>
              </w:rPr>
              <w:t>USD200,000</w:t>
            </w:r>
          </w:p>
        </w:tc>
        <w:tc>
          <w:tcPr>
            <w:tcW w:w="401" w:type="pct"/>
          </w:tcPr>
          <w:p w14:paraId="76834012" w14:textId="222D695B" w:rsidR="008B4A4B" w:rsidRPr="00923A29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923A29">
              <w:rPr>
                <w:rFonts w:ascii="Times New Roman" w:hAnsi="Times New Roman" w:cs="Times New Roman"/>
                <w:i/>
                <w:sz w:val="18"/>
                <w:szCs w:val="20"/>
              </w:rPr>
              <w:t>ABC province</w:t>
            </w:r>
          </w:p>
        </w:tc>
        <w:tc>
          <w:tcPr>
            <w:tcW w:w="503" w:type="pct"/>
          </w:tcPr>
          <w:p w14:paraId="243DD812" w14:textId="3369FB1B" w:rsidR="008B4A4B" w:rsidRPr="00923A29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923A29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Mrs CEF, Ministry of Justice a@email.com</w:t>
            </w:r>
          </w:p>
        </w:tc>
        <w:tc>
          <w:tcPr>
            <w:tcW w:w="444" w:type="pct"/>
          </w:tcPr>
          <w:p w14:paraId="7396E2CF" w14:textId="7D12D120" w:rsidR="008B4A4B" w:rsidRPr="00923A29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923A29">
              <w:rPr>
                <w:rFonts w:ascii="Times New Roman" w:hAnsi="Times New Roman" w:cs="Times New Roman"/>
                <w:i/>
                <w:sz w:val="18"/>
                <w:szCs w:val="20"/>
              </w:rPr>
              <w:t>Yes</w:t>
            </w:r>
          </w:p>
        </w:tc>
        <w:tc>
          <w:tcPr>
            <w:tcW w:w="386" w:type="pct"/>
          </w:tcPr>
          <w:p w14:paraId="7E8808D8" w14:textId="77777777" w:rsidR="008B4A4B" w:rsidRPr="00923A29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</w:tr>
      <w:tr w:rsidR="00C078BD" w:rsidRPr="00923A29" w14:paraId="4A3C742E" w14:textId="77777777" w:rsidTr="00D979F0">
        <w:tc>
          <w:tcPr>
            <w:tcW w:w="330" w:type="pct"/>
          </w:tcPr>
          <w:p w14:paraId="74A04B07" w14:textId="349E132D" w:rsidR="008B4A4B" w:rsidRPr="00923A29" w:rsidRDefault="00C078BD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923A29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Example </w:t>
            </w:r>
            <w:r w:rsidR="008B4A4B" w:rsidRPr="00923A29">
              <w:rPr>
                <w:rFonts w:ascii="Times New Roman" w:hAnsi="Times New Roman" w:cs="Times New Roman"/>
                <w:i/>
                <w:sz w:val="18"/>
                <w:szCs w:val="20"/>
              </w:rPr>
              <w:t>Country B</w:t>
            </w:r>
          </w:p>
        </w:tc>
        <w:tc>
          <w:tcPr>
            <w:tcW w:w="365" w:type="pct"/>
          </w:tcPr>
          <w:p w14:paraId="446B4F0B" w14:textId="5C2EC32E" w:rsidR="008B4A4B" w:rsidRPr="00923A29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923A29">
              <w:rPr>
                <w:rFonts w:ascii="Times New Roman" w:hAnsi="Times New Roman" w:cs="Times New Roman"/>
                <w:i/>
                <w:sz w:val="18"/>
                <w:szCs w:val="20"/>
              </w:rPr>
              <w:t>18 September 2017</w:t>
            </w:r>
          </w:p>
        </w:tc>
        <w:tc>
          <w:tcPr>
            <w:tcW w:w="460" w:type="pct"/>
          </w:tcPr>
          <w:p w14:paraId="63C42A71" w14:textId="43F38B1A" w:rsidR="008B4A4B" w:rsidRPr="00923A29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923A29">
              <w:rPr>
                <w:rFonts w:ascii="Times New Roman" w:hAnsi="Times New Roman" w:cs="Times New Roman"/>
                <w:i/>
                <w:sz w:val="18"/>
                <w:szCs w:val="20"/>
              </w:rPr>
              <w:t>Witness and victims protection and support</w:t>
            </w:r>
          </w:p>
        </w:tc>
        <w:tc>
          <w:tcPr>
            <w:tcW w:w="460" w:type="pct"/>
          </w:tcPr>
          <w:p w14:paraId="779D1BE5" w14:textId="564EF7B5" w:rsidR="008B4A4B" w:rsidRPr="00923A29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923A29">
              <w:rPr>
                <w:rFonts w:ascii="Times New Roman" w:hAnsi="Times New Roman" w:cs="Times New Roman"/>
                <w:i/>
                <w:sz w:val="18"/>
                <w:szCs w:val="20"/>
              </w:rPr>
              <w:t>Advice on reintegrating witness into communities following testimonies</w:t>
            </w:r>
          </w:p>
        </w:tc>
        <w:tc>
          <w:tcPr>
            <w:tcW w:w="332" w:type="pct"/>
          </w:tcPr>
          <w:p w14:paraId="6DCA3414" w14:textId="77777777" w:rsidR="008B4A4B" w:rsidRPr="00923A29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424" w:type="pct"/>
          </w:tcPr>
          <w:p w14:paraId="61442124" w14:textId="64F3888B" w:rsidR="008B4A4B" w:rsidRPr="00923A29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923A29">
              <w:rPr>
                <w:rFonts w:ascii="Times New Roman" w:hAnsi="Times New Roman" w:cs="Times New Roman"/>
                <w:i/>
                <w:sz w:val="18"/>
                <w:szCs w:val="20"/>
              </w:rPr>
              <w:t>To allow for witness and victim participation and reparation</w:t>
            </w:r>
          </w:p>
        </w:tc>
        <w:tc>
          <w:tcPr>
            <w:tcW w:w="441" w:type="pct"/>
          </w:tcPr>
          <w:p w14:paraId="735A8FF3" w14:textId="07B688F1" w:rsidR="008B4A4B" w:rsidRPr="00923A29" w:rsidRDefault="008B4A4B" w:rsidP="00A8679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923A29">
              <w:rPr>
                <w:rFonts w:ascii="Times New Roman" w:hAnsi="Times New Roman" w:cs="Times New Roman"/>
                <w:i/>
                <w:sz w:val="18"/>
                <w:szCs w:val="20"/>
              </w:rPr>
              <w:t>2 years,  prefer UN organisations</w:t>
            </w:r>
          </w:p>
        </w:tc>
        <w:tc>
          <w:tcPr>
            <w:tcW w:w="454" w:type="pct"/>
          </w:tcPr>
          <w:p w14:paraId="7451517D" w14:textId="665A3DAB" w:rsidR="008B4A4B" w:rsidRPr="00923A29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923A29">
              <w:rPr>
                <w:rFonts w:ascii="Times New Roman" w:hAnsi="Times New Roman" w:cs="Times New Roman"/>
                <w:i/>
                <w:sz w:val="18"/>
                <w:szCs w:val="20"/>
              </w:rPr>
              <w:t>USD200,000</w:t>
            </w:r>
          </w:p>
        </w:tc>
        <w:tc>
          <w:tcPr>
            <w:tcW w:w="401" w:type="pct"/>
          </w:tcPr>
          <w:p w14:paraId="6EB01E1F" w14:textId="0172D037" w:rsidR="008B4A4B" w:rsidRPr="00923A29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923A29">
              <w:rPr>
                <w:rFonts w:ascii="Times New Roman" w:hAnsi="Times New Roman" w:cs="Times New Roman"/>
                <w:i/>
                <w:sz w:val="18"/>
                <w:szCs w:val="20"/>
              </w:rPr>
              <w:t>DEF province</w:t>
            </w:r>
          </w:p>
        </w:tc>
        <w:tc>
          <w:tcPr>
            <w:tcW w:w="503" w:type="pct"/>
          </w:tcPr>
          <w:p w14:paraId="758072E2" w14:textId="4CDC0BB9" w:rsidR="008B4A4B" w:rsidRPr="00923A29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923A29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Mrs ABC, Ministry of Justice xyz@email.com</w:t>
            </w:r>
          </w:p>
        </w:tc>
        <w:tc>
          <w:tcPr>
            <w:tcW w:w="444" w:type="pct"/>
          </w:tcPr>
          <w:p w14:paraId="5BC45065" w14:textId="25F70342" w:rsidR="008B4A4B" w:rsidRPr="00923A29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923A29">
              <w:rPr>
                <w:rFonts w:ascii="Times New Roman" w:hAnsi="Times New Roman" w:cs="Times New Roman"/>
                <w:i/>
                <w:sz w:val="18"/>
                <w:szCs w:val="20"/>
              </w:rPr>
              <w:t>Yes</w:t>
            </w:r>
          </w:p>
        </w:tc>
        <w:tc>
          <w:tcPr>
            <w:tcW w:w="386" w:type="pct"/>
          </w:tcPr>
          <w:p w14:paraId="154D1C1E" w14:textId="77777777" w:rsidR="008B4A4B" w:rsidRPr="00923A29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</w:tr>
      <w:tr w:rsidR="00C078BD" w:rsidRPr="00923A29" w14:paraId="3C796DE2" w14:textId="77777777" w:rsidTr="00D979F0">
        <w:tc>
          <w:tcPr>
            <w:tcW w:w="330" w:type="pct"/>
          </w:tcPr>
          <w:p w14:paraId="504E2895" w14:textId="33B08E3A" w:rsidR="008B4A4B" w:rsidRPr="00923A29" w:rsidRDefault="00C078BD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923A29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Example </w:t>
            </w:r>
            <w:r w:rsidR="008B4A4B" w:rsidRPr="00923A29">
              <w:rPr>
                <w:rFonts w:ascii="Times New Roman" w:hAnsi="Times New Roman" w:cs="Times New Roman"/>
                <w:i/>
                <w:sz w:val="18"/>
                <w:szCs w:val="20"/>
              </w:rPr>
              <w:t>Country C</w:t>
            </w:r>
          </w:p>
        </w:tc>
        <w:tc>
          <w:tcPr>
            <w:tcW w:w="365" w:type="pct"/>
          </w:tcPr>
          <w:p w14:paraId="6177AE19" w14:textId="54764444" w:rsidR="008B4A4B" w:rsidRPr="00923A29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923A29">
              <w:rPr>
                <w:rFonts w:ascii="Times New Roman" w:hAnsi="Times New Roman" w:cs="Times New Roman"/>
                <w:i/>
                <w:sz w:val="18"/>
                <w:szCs w:val="20"/>
              </w:rPr>
              <w:t>18 September 20</w:t>
            </w:r>
            <w:r w:rsidR="004611B6" w:rsidRPr="00923A29">
              <w:rPr>
                <w:rFonts w:ascii="Times New Roman" w:hAnsi="Times New Roman" w:cs="Times New Roman"/>
                <w:i/>
                <w:sz w:val="18"/>
                <w:szCs w:val="20"/>
              </w:rPr>
              <w:t>21</w:t>
            </w:r>
          </w:p>
        </w:tc>
        <w:tc>
          <w:tcPr>
            <w:tcW w:w="460" w:type="pct"/>
          </w:tcPr>
          <w:p w14:paraId="475EEA58" w14:textId="7AE91B7E" w:rsidR="008B4A4B" w:rsidRPr="00923A29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923A29">
              <w:rPr>
                <w:rFonts w:ascii="Times New Roman" w:hAnsi="Times New Roman" w:cs="Times New Roman"/>
                <w:i/>
                <w:sz w:val="18"/>
                <w:szCs w:val="20"/>
              </w:rPr>
              <w:t>Strengthening legal representation</w:t>
            </w:r>
          </w:p>
        </w:tc>
        <w:tc>
          <w:tcPr>
            <w:tcW w:w="460" w:type="pct"/>
          </w:tcPr>
          <w:p w14:paraId="1F511613" w14:textId="4A19C819" w:rsidR="008B4A4B" w:rsidRPr="00923A29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923A29">
              <w:rPr>
                <w:rFonts w:ascii="Times New Roman" w:hAnsi="Times New Roman" w:cs="Times New Roman"/>
                <w:i/>
                <w:sz w:val="18"/>
                <w:szCs w:val="20"/>
              </w:rPr>
              <w:t>Assistance developing legal aid scheme for defence and victim representation</w:t>
            </w:r>
          </w:p>
        </w:tc>
        <w:tc>
          <w:tcPr>
            <w:tcW w:w="332" w:type="pct"/>
          </w:tcPr>
          <w:p w14:paraId="1759CB11" w14:textId="77777777" w:rsidR="008B4A4B" w:rsidRPr="00923A29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424" w:type="pct"/>
          </w:tcPr>
          <w:p w14:paraId="04C8A428" w14:textId="013CDF93" w:rsidR="008B4A4B" w:rsidRPr="00923A29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923A29">
              <w:rPr>
                <w:rFonts w:ascii="Times New Roman" w:hAnsi="Times New Roman" w:cs="Times New Roman"/>
                <w:i/>
                <w:sz w:val="18"/>
                <w:szCs w:val="20"/>
              </w:rPr>
              <w:t>To ensure fair trials</w:t>
            </w:r>
          </w:p>
        </w:tc>
        <w:tc>
          <w:tcPr>
            <w:tcW w:w="441" w:type="pct"/>
          </w:tcPr>
          <w:p w14:paraId="77701A6B" w14:textId="271C3958" w:rsidR="008B4A4B" w:rsidRPr="00923A29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923A29">
              <w:rPr>
                <w:rFonts w:ascii="Times New Roman" w:hAnsi="Times New Roman" w:cs="Times New Roman"/>
                <w:i/>
                <w:sz w:val="18"/>
                <w:szCs w:val="20"/>
              </w:rPr>
              <w:t>3 months prefer assistance from English speaking states</w:t>
            </w:r>
          </w:p>
        </w:tc>
        <w:tc>
          <w:tcPr>
            <w:tcW w:w="454" w:type="pct"/>
          </w:tcPr>
          <w:p w14:paraId="22B27D40" w14:textId="374FF6F1" w:rsidR="008B4A4B" w:rsidRPr="00923A29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923A29">
              <w:rPr>
                <w:rFonts w:ascii="Times New Roman" w:hAnsi="Times New Roman" w:cs="Times New Roman"/>
                <w:i/>
                <w:sz w:val="18"/>
                <w:szCs w:val="20"/>
              </w:rPr>
              <w:t>EUR100,000</w:t>
            </w:r>
          </w:p>
        </w:tc>
        <w:tc>
          <w:tcPr>
            <w:tcW w:w="401" w:type="pct"/>
          </w:tcPr>
          <w:p w14:paraId="347BB5D3" w14:textId="77777777" w:rsidR="008B4A4B" w:rsidRPr="00923A29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503" w:type="pct"/>
          </w:tcPr>
          <w:p w14:paraId="08FB34A0" w14:textId="77777777" w:rsidR="008B4A4B" w:rsidRPr="00923A29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444" w:type="pct"/>
          </w:tcPr>
          <w:p w14:paraId="281E90DA" w14:textId="77777777" w:rsidR="008B4A4B" w:rsidRPr="00923A29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386" w:type="pct"/>
          </w:tcPr>
          <w:p w14:paraId="37A7D3E9" w14:textId="77777777" w:rsidR="008B4A4B" w:rsidRPr="00923A29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</w:tr>
      <w:tr w:rsidR="00C078BD" w:rsidRPr="00923A29" w14:paraId="57C7B896" w14:textId="77777777" w:rsidTr="00D979F0">
        <w:tc>
          <w:tcPr>
            <w:tcW w:w="330" w:type="pct"/>
          </w:tcPr>
          <w:p w14:paraId="16FF95DC" w14:textId="48FE7AEF" w:rsidR="008B4A4B" w:rsidRPr="00923A29" w:rsidRDefault="00C078BD" w:rsidP="00CC47C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923A29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Example </w:t>
            </w:r>
            <w:r w:rsidR="008B4A4B" w:rsidRPr="00923A29">
              <w:rPr>
                <w:rFonts w:ascii="Times New Roman" w:hAnsi="Times New Roman" w:cs="Times New Roman"/>
                <w:i/>
                <w:sz w:val="18"/>
                <w:szCs w:val="20"/>
              </w:rPr>
              <w:t>Country D</w:t>
            </w:r>
          </w:p>
        </w:tc>
        <w:tc>
          <w:tcPr>
            <w:tcW w:w="365" w:type="pct"/>
          </w:tcPr>
          <w:p w14:paraId="6624DBC2" w14:textId="47909D42" w:rsidR="008B4A4B" w:rsidRPr="00923A29" w:rsidRDefault="008B4A4B" w:rsidP="00CC47C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923A29">
              <w:rPr>
                <w:rFonts w:ascii="Times New Roman" w:hAnsi="Times New Roman" w:cs="Times New Roman"/>
                <w:i/>
                <w:sz w:val="18"/>
                <w:szCs w:val="20"/>
              </w:rPr>
              <w:t>18 September 20</w:t>
            </w:r>
            <w:r w:rsidR="004611B6" w:rsidRPr="00923A29">
              <w:rPr>
                <w:rFonts w:ascii="Times New Roman" w:hAnsi="Times New Roman" w:cs="Times New Roman"/>
                <w:i/>
                <w:sz w:val="18"/>
                <w:szCs w:val="20"/>
              </w:rPr>
              <w:t>21</w:t>
            </w:r>
          </w:p>
        </w:tc>
        <w:tc>
          <w:tcPr>
            <w:tcW w:w="460" w:type="pct"/>
          </w:tcPr>
          <w:p w14:paraId="2F0F7C37" w14:textId="542FA707" w:rsidR="008B4A4B" w:rsidRPr="00923A29" w:rsidRDefault="008B4A4B" w:rsidP="00CC47C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923A29">
              <w:rPr>
                <w:rFonts w:ascii="Times New Roman" w:hAnsi="Times New Roman" w:cs="Times New Roman"/>
                <w:i/>
                <w:sz w:val="18"/>
                <w:szCs w:val="20"/>
              </w:rPr>
              <w:t>Strengthening legal representation</w:t>
            </w:r>
          </w:p>
        </w:tc>
        <w:tc>
          <w:tcPr>
            <w:tcW w:w="460" w:type="pct"/>
          </w:tcPr>
          <w:p w14:paraId="001D228D" w14:textId="326503A1" w:rsidR="008B4A4B" w:rsidRPr="00923A29" w:rsidRDefault="008B4A4B" w:rsidP="00CC47C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923A29">
              <w:rPr>
                <w:rFonts w:ascii="Times New Roman" w:hAnsi="Times New Roman" w:cs="Times New Roman"/>
                <w:i/>
                <w:sz w:val="18"/>
                <w:szCs w:val="20"/>
              </w:rPr>
              <w:t>Training to interact with vulnerable witnesses</w:t>
            </w:r>
          </w:p>
        </w:tc>
        <w:tc>
          <w:tcPr>
            <w:tcW w:w="332" w:type="pct"/>
          </w:tcPr>
          <w:p w14:paraId="4CC197CB" w14:textId="77777777" w:rsidR="008B4A4B" w:rsidRPr="00923A29" w:rsidRDefault="008B4A4B" w:rsidP="00CC47C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424" w:type="pct"/>
          </w:tcPr>
          <w:p w14:paraId="78C32328" w14:textId="6AD01BA6" w:rsidR="008B4A4B" w:rsidRPr="00923A29" w:rsidRDefault="008B4A4B" w:rsidP="00CC47C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923A29">
              <w:rPr>
                <w:rFonts w:ascii="Times New Roman" w:hAnsi="Times New Roman" w:cs="Times New Roman"/>
                <w:i/>
                <w:sz w:val="18"/>
                <w:szCs w:val="20"/>
              </w:rPr>
              <w:t>To allow for witness and victim participation and reparation</w:t>
            </w:r>
          </w:p>
        </w:tc>
        <w:tc>
          <w:tcPr>
            <w:tcW w:w="441" w:type="pct"/>
          </w:tcPr>
          <w:p w14:paraId="40BFB9A4" w14:textId="2D1FDB7B" w:rsidR="008B4A4B" w:rsidRPr="00923A29" w:rsidRDefault="008B4A4B" w:rsidP="00CC47C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923A29">
              <w:rPr>
                <w:rFonts w:ascii="Times New Roman" w:hAnsi="Times New Roman" w:cs="Times New Roman"/>
                <w:i/>
                <w:sz w:val="18"/>
                <w:szCs w:val="20"/>
              </w:rPr>
              <w:t>3 months prefer assistance from English speaking states</w:t>
            </w:r>
          </w:p>
        </w:tc>
        <w:tc>
          <w:tcPr>
            <w:tcW w:w="454" w:type="pct"/>
          </w:tcPr>
          <w:p w14:paraId="1641A51E" w14:textId="52AD5820" w:rsidR="008B4A4B" w:rsidRPr="00923A29" w:rsidRDefault="008B4A4B" w:rsidP="00CC47C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923A29">
              <w:rPr>
                <w:rFonts w:ascii="Times New Roman" w:hAnsi="Times New Roman" w:cs="Times New Roman"/>
                <w:i/>
                <w:sz w:val="18"/>
                <w:szCs w:val="20"/>
              </w:rPr>
              <w:t>EUR500,000</w:t>
            </w:r>
          </w:p>
        </w:tc>
        <w:tc>
          <w:tcPr>
            <w:tcW w:w="401" w:type="pct"/>
          </w:tcPr>
          <w:p w14:paraId="6F682FE2" w14:textId="7D02A2B3" w:rsidR="008B4A4B" w:rsidRPr="00923A29" w:rsidRDefault="008B4A4B" w:rsidP="00CC47C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923A29">
              <w:rPr>
                <w:rFonts w:ascii="Times New Roman" w:hAnsi="Times New Roman" w:cs="Times New Roman"/>
                <w:i/>
                <w:sz w:val="18"/>
                <w:szCs w:val="20"/>
              </w:rPr>
              <w:t>National level</w:t>
            </w:r>
          </w:p>
        </w:tc>
        <w:tc>
          <w:tcPr>
            <w:tcW w:w="503" w:type="pct"/>
          </w:tcPr>
          <w:p w14:paraId="0B01F5F4" w14:textId="68363098" w:rsidR="008B4A4B" w:rsidRPr="00923A29" w:rsidRDefault="008B4A4B" w:rsidP="00CC47C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923A29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Mr XYZ, Ministry of Justice aaa@email.com</w:t>
            </w:r>
          </w:p>
        </w:tc>
        <w:tc>
          <w:tcPr>
            <w:tcW w:w="444" w:type="pct"/>
          </w:tcPr>
          <w:p w14:paraId="65454710" w14:textId="0F50AE57" w:rsidR="008B4A4B" w:rsidRPr="00923A29" w:rsidRDefault="008B4A4B" w:rsidP="00CC47C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923A29">
              <w:rPr>
                <w:rFonts w:ascii="Times New Roman" w:hAnsi="Times New Roman" w:cs="Times New Roman"/>
                <w:i/>
                <w:sz w:val="18"/>
                <w:szCs w:val="20"/>
              </w:rPr>
              <w:t>Please notify before sharing</w:t>
            </w:r>
          </w:p>
        </w:tc>
        <w:tc>
          <w:tcPr>
            <w:tcW w:w="386" w:type="pct"/>
          </w:tcPr>
          <w:p w14:paraId="2DC41E36" w14:textId="77777777" w:rsidR="008B4A4B" w:rsidRPr="00923A29" w:rsidRDefault="008B4A4B" w:rsidP="00CC47C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</w:tr>
    </w:tbl>
    <w:p w14:paraId="2EE16AF2" w14:textId="479D512B" w:rsidR="0020102B" w:rsidRPr="00923A29" w:rsidRDefault="0020102B" w:rsidP="00F96BA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2"/>
        <w:gridCol w:w="1013"/>
        <w:gridCol w:w="1270"/>
        <w:gridCol w:w="1270"/>
        <w:gridCol w:w="1066"/>
        <w:gridCol w:w="1159"/>
        <w:gridCol w:w="1212"/>
        <w:gridCol w:w="1251"/>
        <w:gridCol w:w="1089"/>
        <w:gridCol w:w="1402"/>
        <w:gridCol w:w="1220"/>
        <w:gridCol w:w="1128"/>
      </w:tblGrid>
      <w:tr w:rsidR="0020102B" w:rsidRPr="006756C0" w14:paraId="6BE45BF6" w14:textId="77777777" w:rsidTr="004C3A84">
        <w:trPr>
          <w:tblHeader/>
        </w:trPr>
        <w:tc>
          <w:tcPr>
            <w:tcW w:w="326" w:type="pct"/>
            <w:shd w:val="clear" w:color="auto" w:fill="C6D9F1" w:themeFill="text2" w:themeFillTint="33"/>
          </w:tcPr>
          <w:p w14:paraId="36643102" w14:textId="5B767F69" w:rsidR="0020102B" w:rsidRPr="00923A29" w:rsidRDefault="0020102B" w:rsidP="004C3A8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23A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  <w:p w14:paraId="3CB8FAC2" w14:textId="77777777" w:rsidR="0020102B" w:rsidRPr="00923A29" w:rsidRDefault="0020102B" w:rsidP="004C3A8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23A29">
              <w:rPr>
                <w:rFonts w:ascii="Times New Roman" w:hAnsi="Times New Roman" w:cs="Times New Roman"/>
                <w:b/>
                <w:sz w:val="18"/>
                <w:szCs w:val="20"/>
              </w:rPr>
              <w:t>A. Country</w:t>
            </w:r>
          </w:p>
        </w:tc>
        <w:tc>
          <w:tcPr>
            <w:tcW w:w="362" w:type="pct"/>
            <w:shd w:val="clear" w:color="auto" w:fill="C6D9F1" w:themeFill="text2" w:themeFillTint="33"/>
          </w:tcPr>
          <w:p w14:paraId="1F78C6EF" w14:textId="77777777" w:rsidR="0020102B" w:rsidRPr="00923A29" w:rsidRDefault="0020102B" w:rsidP="004C3A8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77748C39" w14:textId="77777777" w:rsidR="0020102B" w:rsidRPr="00923A29" w:rsidRDefault="0020102B" w:rsidP="004C3A8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23A29">
              <w:rPr>
                <w:rFonts w:ascii="Times New Roman" w:hAnsi="Times New Roman" w:cs="Times New Roman"/>
                <w:b/>
                <w:sz w:val="18"/>
                <w:szCs w:val="20"/>
              </w:rPr>
              <w:t>B. Date</w:t>
            </w:r>
          </w:p>
        </w:tc>
        <w:tc>
          <w:tcPr>
            <w:tcW w:w="454" w:type="pct"/>
            <w:shd w:val="clear" w:color="auto" w:fill="C6D9F1" w:themeFill="text2" w:themeFillTint="33"/>
          </w:tcPr>
          <w:p w14:paraId="4D3458E6" w14:textId="77777777" w:rsidR="0020102B" w:rsidRPr="00923A29" w:rsidRDefault="0020102B" w:rsidP="004C3A84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6C43427F" w14:textId="77777777" w:rsidR="0020102B" w:rsidRPr="00923A29" w:rsidRDefault="0020102B" w:rsidP="004C3A84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23A29">
              <w:rPr>
                <w:rFonts w:ascii="Times New Roman" w:hAnsi="Times New Roman" w:cs="Times New Roman"/>
                <w:b/>
                <w:sz w:val="18"/>
                <w:szCs w:val="20"/>
              </w:rPr>
              <w:t>C.  Thematic area</w:t>
            </w:r>
          </w:p>
        </w:tc>
        <w:tc>
          <w:tcPr>
            <w:tcW w:w="454" w:type="pct"/>
            <w:shd w:val="clear" w:color="auto" w:fill="C6D9F1" w:themeFill="text2" w:themeFillTint="33"/>
          </w:tcPr>
          <w:p w14:paraId="6B5B0542" w14:textId="77777777" w:rsidR="0020102B" w:rsidRPr="00923A29" w:rsidRDefault="0020102B" w:rsidP="004C3A8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1DE5B063" w14:textId="77777777" w:rsidR="0020102B" w:rsidRPr="00923A29" w:rsidRDefault="0020102B" w:rsidP="004C3A8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23A29">
              <w:rPr>
                <w:rFonts w:ascii="Times New Roman" w:hAnsi="Times New Roman" w:cs="Times New Roman"/>
                <w:b/>
                <w:sz w:val="18"/>
                <w:szCs w:val="20"/>
              </w:rPr>
              <w:t>D. Details of request</w:t>
            </w:r>
          </w:p>
        </w:tc>
        <w:tc>
          <w:tcPr>
            <w:tcW w:w="381" w:type="pct"/>
            <w:shd w:val="clear" w:color="auto" w:fill="C6D9F1" w:themeFill="text2" w:themeFillTint="33"/>
          </w:tcPr>
          <w:p w14:paraId="0FAC7FBD" w14:textId="77777777" w:rsidR="0020102B" w:rsidRPr="00923A29" w:rsidRDefault="0020102B" w:rsidP="004C3A8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67AD2ADB" w14:textId="77777777" w:rsidR="0020102B" w:rsidRPr="00923A29" w:rsidRDefault="0020102B" w:rsidP="004C3A8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23A29">
              <w:rPr>
                <w:rFonts w:ascii="Times New Roman" w:hAnsi="Times New Roman" w:cs="Times New Roman"/>
                <w:b/>
                <w:sz w:val="18"/>
                <w:szCs w:val="20"/>
              </w:rPr>
              <w:t>E. Is this a new or existing request?</w:t>
            </w:r>
          </w:p>
        </w:tc>
        <w:tc>
          <w:tcPr>
            <w:tcW w:w="414" w:type="pct"/>
            <w:shd w:val="clear" w:color="auto" w:fill="C6D9F1" w:themeFill="text2" w:themeFillTint="33"/>
          </w:tcPr>
          <w:p w14:paraId="79521269" w14:textId="77777777" w:rsidR="0020102B" w:rsidRPr="00923A29" w:rsidRDefault="0020102B" w:rsidP="004C3A8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5C9933D7" w14:textId="77777777" w:rsidR="0020102B" w:rsidRPr="00923A29" w:rsidRDefault="0020102B" w:rsidP="004C3A8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23A2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F. Short/long term goal </w:t>
            </w:r>
          </w:p>
        </w:tc>
        <w:tc>
          <w:tcPr>
            <w:tcW w:w="433" w:type="pct"/>
            <w:shd w:val="clear" w:color="auto" w:fill="C6D9F1" w:themeFill="text2" w:themeFillTint="33"/>
          </w:tcPr>
          <w:p w14:paraId="7C6695F2" w14:textId="77777777" w:rsidR="0020102B" w:rsidRPr="00923A29" w:rsidRDefault="0020102B" w:rsidP="004C3A8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069352C3" w14:textId="77777777" w:rsidR="0020102B" w:rsidRPr="00923A29" w:rsidRDefault="0020102B" w:rsidP="004C3A8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23A29">
              <w:rPr>
                <w:rFonts w:ascii="Times New Roman" w:hAnsi="Times New Roman" w:cs="Times New Roman"/>
                <w:b/>
                <w:sz w:val="18"/>
                <w:szCs w:val="20"/>
              </w:rPr>
              <w:t>G. Preferred timing and partners</w:t>
            </w:r>
          </w:p>
        </w:tc>
        <w:tc>
          <w:tcPr>
            <w:tcW w:w="447" w:type="pct"/>
            <w:shd w:val="clear" w:color="auto" w:fill="C6D9F1" w:themeFill="text2" w:themeFillTint="33"/>
          </w:tcPr>
          <w:p w14:paraId="5CDAC167" w14:textId="77777777" w:rsidR="0020102B" w:rsidRPr="00923A29" w:rsidRDefault="0020102B" w:rsidP="004C3A8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4F3A7FF5" w14:textId="77777777" w:rsidR="0020102B" w:rsidRPr="00923A29" w:rsidRDefault="0020102B" w:rsidP="004C3A8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23A29">
              <w:rPr>
                <w:rFonts w:ascii="Times New Roman" w:hAnsi="Times New Roman" w:cs="Times New Roman"/>
                <w:b/>
                <w:sz w:val="18"/>
                <w:szCs w:val="20"/>
              </w:rPr>
              <w:t>H. Estimated funding requirements</w:t>
            </w:r>
          </w:p>
        </w:tc>
        <w:tc>
          <w:tcPr>
            <w:tcW w:w="389" w:type="pct"/>
            <w:shd w:val="clear" w:color="auto" w:fill="C6D9F1" w:themeFill="text2" w:themeFillTint="33"/>
          </w:tcPr>
          <w:p w14:paraId="124BB74B" w14:textId="77777777" w:rsidR="0020102B" w:rsidRPr="00923A29" w:rsidRDefault="0020102B" w:rsidP="004C3A8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7DC37130" w14:textId="77777777" w:rsidR="0020102B" w:rsidRPr="00923A29" w:rsidRDefault="0020102B" w:rsidP="004C3A8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23A2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I. Location(s) </w:t>
            </w:r>
          </w:p>
        </w:tc>
        <w:tc>
          <w:tcPr>
            <w:tcW w:w="501" w:type="pct"/>
            <w:shd w:val="clear" w:color="auto" w:fill="C6D9F1" w:themeFill="text2" w:themeFillTint="33"/>
          </w:tcPr>
          <w:p w14:paraId="4DDA4070" w14:textId="77777777" w:rsidR="0020102B" w:rsidRPr="00923A29" w:rsidRDefault="0020102B" w:rsidP="004C3A8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48E6E839" w14:textId="77777777" w:rsidR="0020102B" w:rsidRPr="00923A29" w:rsidRDefault="0020102B" w:rsidP="004C3A8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23A29">
              <w:rPr>
                <w:rFonts w:ascii="Times New Roman" w:hAnsi="Times New Roman" w:cs="Times New Roman"/>
                <w:b/>
                <w:sz w:val="18"/>
                <w:szCs w:val="20"/>
              </w:rPr>
              <w:t>J. Contact</w:t>
            </w:r>
          </w:p>
          <w:p w14:paraId="5D679CE2" w14:textId="77777777" w:rsidR="0020102B" w:rsidRPr="00923A29" w:rsidRDefault="0020102B" w:rsidP="004C3A8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23A29">
              <w:rPr>
                <w:rFonts w:ascii="Times New Roman" w:hAnsi="Times New Roman" w:cs="Times New Roman"/>
                <w:b/>
                <w:sz w:val="18"/>
                <w:szCs w:val="20"/>
              </w:rPr>
              <w:t>Person(s)</w:t>
            </w:r>
          </w:p>
          <w:p w14:paraId="6AFA838F" w14:textId="77777777" w:rsidR="0020102B" w:rsidRPr="00923A29" w:rsidRDefault="0020102B" w:rsidP="004C3A8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23A2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(name, title, department, email address) </w:t>
            </w:r>
          </w:p>
        </w:tc>
        <w:tc>
          <w:tcPr>
            <w:tcW w:w="436" w:type="pct"/>
            <w:shd w:val="clear" w:color="auto" w:fill="C6D9F1" w:themeFill="text2" w:themeFillTint="33"/>
          </w:tcPr>
          <w:p w14:paraId="2795EFA6" w14:textId="77777777" w:rsidR="0020102B" w:rsidRPr="00923A29" w:rsidRDefault="0020102B" w:rsidP="004C3A8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3E177FF5" w14:textId="77777777" w:rsidR="0020102B" w:rsidRPr="00923A29" w:rsidRDefault="0020102B" w:rsidP="004C3A8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23A29">
              <w:rPr>
                <w:rFonts w:ascii="Times New Roman" w:hAnsi="Times New Roman" w:cs="Times New Roman"/>
                <w:b/>
                <w:sz w:val="18"/>
                <w:szCs w:val="20"/>
              </w:rPr>
              <w:t>K. Share request with third parties (yes/no/other instructions)</w:t>
            </w:r>
          </w:p>
        </w:tc>
        <w:tc>
          <w:tcPr>
            <w:tcW w:w="403" w:type="pct"/>
            <w:shd w:val="clear" w:color="auto" w:fill="C6D9F1" w:themeFill="text2" w:themeFillTint="33"/>
          </w:tcPr>
          <w:p w14:paraId="2694ACE0" w14:textId="77777777" w:rsidR="0020102B" w:rsidRPr="00923A29" w:rsidRDefault="0020102B" w:rsidP="004C3A8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30B8E32B" w14:textId="77777777" w:rsidR="0020102B" w:rsidRDefault="0020102B" w:rsidP="004C3A8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23A29">
              <w:rPr>
                <w:rFonts w:ascii="Times New Roman" w:hAnsi="Times New Roman" w:cs="Times New Roman"/>
                <w:b/>
                <w:sz w:val="18"/>
                <w:szCs w:val="20"/>
              </w:rPr>
              <w:t>L. Additional comments</w:t>
            </w:r>
          </w:p>
          <w:p w14:paraId="3FEFC1A3" w14:textId="77777777" w:rsidR="0020102B" w:rsidRPr="006756C0" w:rsidRDefault="0020102B" w:rsidP="004C3A8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20102B" w:rsidRPr="00922406" w14:paraId="05BFB991" w14:textId="77777777" w:rsidTr="004C3A84">
        <w:tc>
          <w:tcPr>
            <w:tcW w:w="326" w:type="pct"/>
          </w:tcPr>
          <w:p w14:paraId="5487B670" w14:textId="77777777" w:rsidR="0020102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14:paraId="54B1915C" w14:textId="77777777" w:rsidR="0020102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14:paraId="6BCBD435" w14:textId="77777777" w:rsidR="0020102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14:paraId="589DD1F1" w14:textId="77777777" w:rsidR="0020102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14:paraId="5DC56BD6" w14:textId="77777777" w:rsidR="0020102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14:paraId="043F447B" w14:textId="55D815B4" w:rsidR="0020102B" w:rsidRPr="00922406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362" w:type="pct"/>
          </w:tcPr>
          <w:p w14:paraId="0A32CBAC" w14:textId="14B32721" w:rsidR="0020102B" w:rsidRPr="00922406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454" w:type="pct"/>
          </w:tcPr>
          <w:p w14:paraId="59BC46AC" w14:textId="106BDABC" w:rsidR="0020102B" w:rsidRPr="00922406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454" w:type="pct"/>
          </w:tcPr>
          <w:p w14:paraId="26F00F60" w14:textId="2AA17E02" w:rsidR="0020102B" w:rsidRPr="00922406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381" w:type="pct"/>
          </w:tcPr>
          <w:p w14:paraId="628A9603" w14:textId="77777777" w:rsidR="0020102B" w:rsidRPr="00922406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414" w:type="pct"/>
          </w:tcPr>
          <w:p w14:paraId="3F2C1B74" w14:textId="77777777" w:rsidR="0020102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14:paraId="25C6176E" w14:textId="77777777" w:rsidR="0020102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14:paraId="79A9DD82" w14:textId="6FD3A74D" w:rsidR="0020102B" w:rsidRPr="00922406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433" w:type="pct"/>
          </w:tcPr>
          <w:p w14:paraId="04A3BE10" w14:textId="065673BD" w:rsidR="0020102B" w:rsidRPr="00922406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447" w:type="pct"/>
          </w:tcPr>
          <w:p w14:paraId="18BF2CC7" w14:textId="47D66110" w:rsidR="0020102B" w:rsidRPr="00922406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389" w:type="pct"/>
          </w:tcPr>
          <w:p w14:paraId="79259446" w14:textId="4B103537" w:rsidR="0020102B" w:rsidRPr="00922406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501" w:type="pct"/>
          </w:tcPr>
          <w:p w14:paraId="31B6344C" w14:textId="5D596F50" w:rsidR="0020102B" w:rsidRPr="00922406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436" w:type="pct"/>
          </w:tcPr>
          <w:p w14:paraId="36010C9F" w14:textId="61463483" w:rsidR="0020102B" w:rsidRPr="00922406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403" w:type="pct"/>
          </w:tcPr>
          <w:p w14:paraId="614DEE66" w14:textId="77777777" w:rsidR="0020102B" w:rsidRPr="00922406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</w:tr>
      <w:tr w:rsidR="0020102B" w:rsidRPr="00922406" w14:paraId="4853A32A" w14:textId="77777777" w:rsidTr="004C3A84">
        <w:tc>
          <w:tcPr>
            <w:tcW w:w="326" w:type="pct"/>
          </w:tcPr>
          <w:p w14:paraId="273EA27B" w14:textId="22B700E9" w:rsidR="0020102B" w:rsidRPr="00922406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362" w:type="pct"/>
          </w:tcPr>
          <w:p w14:paraId="28EC0201" w14:textId="164CFDF3" w:rsidR="0020102B" w:rsidRPr="00922406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454" w:type="pct"/>
          </w:tcPr>
          <w:p w14:paraId="0115B87C" w14:textId="125D09C8" w:rsidR="0020102B" w:rsidRPr="00922406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454" w:type="pct"/>
          </w:tcPr>
          <w:p w14:paraId="3953118A" w14:textId="50EF9612" w:rsidR="0020102B" w:rsidRPr="00922406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381" w:type="pct"/>
          </w:tcPr>
          <w:p w14:paraId="42D4A038" w14:textId="77777777" w:rsidR="0020102B" w:rsidRPr="00922406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414" w:type="pct"/>
          </w:tcPr>
          <w:p w14:paraId="43B17689" w14:textId="77777777" w:rsidR="0020102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14:paraId="7E1F3FD8" w14:textId="77777777" w:rsidR="0020102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14:paraId="50B14268" w14:textId="77777777" w:rsidR="0020102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14:paraId="67BFC385" w14:textId="77777777" w:rsidR="0020102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14:paraId="46ACA998" w14:textId="77777777" w:rsidR="0020102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14:paraId="5FA4764D" w14:textId="77777777" w:rsidR="0020102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14:paraId="4F5CDFED" w14:textId="77777777" w:rsidR="0020102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14:paraId="7213556A" w14:textId="41720CAB" w:rsidR="0020102B" w:rsidRPr="00922406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433" w:type="pct"/>
          </w:tcPr>
          <w:p w14:paraId="6AC0B1E0" w14:textId="39B8909A" w:rsidR="0020102B" w:rsidRPr="00922406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447" w:type="pct"/>
          </w:tcPr>
          <w:p w14:paraId="7D74CDA4" w14:textId="7C9D4DA4" w:rsidR="0020102B" w:rsidRPr="00922406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389" w:type="pct"/>
          </w:tcPr>
          <w:p w14:paraId="050202AB" w14:textId="1F7C3F83" w:rsidR="0020102B" w:rsidRPr="00922406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501" w:type="pct"/>
          </w:tcPr>
          <w:p w14:paraId="392D17CA" w14:textId="3DB68E42" w:rsidR="0020102B" w:rsidRPr="00922406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436" w:type="pct"/>
          </w:tcPr>
          <w:p w14:paraId="11F666AB" w14:textId="2FAA922D" w:rsidR="0020102B" w:rsidRPr="00922406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403" w:type="pct"/>
          </w:tcPr>
          <w:p w14:paraId="34CD7022" w14:textId="77777777" w:rsidR="0020102B" w:rsidRPr="00922406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</w:tr>
      <w:tr w:rsidR="0020102B" w:rsidRPr="00922406" w14:paraId="1A149E33" w14:textId="77777777" w:rsidTr="004C3A84">
        <w:tc>
          <w:tcPr>
            <w:tcW w:w="326" w:type="pct"/>
          </w:tcPr>
          <w:p w14:paraId="4BA761CA" w14:textId="1F5B3AB8" w:rsidR="0020102B" w:rsidRPr="00922406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362" w:type="pct"/>
          </w:tcPr>
          <w:p w14:paraId="6F5F72EC" w14:textId="6FAEC8D3" w:rsidR="0020102B" w:rsidRPr="00922406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454" w:type="pct"/>
          </w:tcPr>
          <w:p w14:paraId="3BC8C132" w14:textId="72CE4EB7" w:rsidR="0020102B" w:rsidRPr="00922406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454" w:type="pct"/>
          </w:tcPr>
          <w:p w14:paraId="1FA85F93" w14:textId="6716DAA1" w:rsidR="0020102B" w:rsidRPr="00922406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381" w:type="pct"/>
          </w:tcPr>
          <w:p w14:paraId="19675E06" w14:textId="77777777" w:rsidR="0020102B" w:rsidRPr="00922406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414" w:type="pct"/>
          </w:tcPr>
          <w:p w14:paraId="6F2DD048" w14:textId="77777777" w:rsidR="0020102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14:paraId="2174DF02" w14:textId="77777777" w:rsidR="0020102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14:paraId="27414685" w14:textId="77777777" w:rsidR="0020102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14:paraId="41F4C057" w14:textId="62A7CCDA" w:rsidR="0020102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14:paraId="5A6AA9F3" w14:textId="77777777" w:rsidR="0020102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14:paraId="7B7E36B4" w14:textId="77777777" w:rsidR="0020102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14:paraId="2D8EDAEE" w14:textId="520DEE5D" w:rsidR="0020102B" w:rsidRPr="00922406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433" w:type="pct"/>
          </w:tcPr>
          <w:p w14:paraId="5C71B2A1" w14:textId="6D1013EF" w:rsidR="0020102B" w:rsidRPr="00922406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447" w:type="pct"/>
          </w:tcPr>
          <w:p w14:paraId="10DE9FFC" w14:textId="61AAB5DF" w:rsidR="0020102B" w:rsidRPr="00922406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389" w:type="pct"/>
          </w:tcPr>
          <w:p w14:paraId="47AC43B0" w14:textId="77777777" w:rsidR="0020102B" w:rsidRPr="00922406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501" w:type="pct"/>
          </w:tcPr>
          <w:p w14:paraId="36AD992B" w14:textId="77777777" w:rsidR="0020102B" w:rsidRPr="00922406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436" w:type="pct"/>
          </w:tcPr>
          <w:p w14:paraId="3CD9E57B" w14:textId="77777777" w:rsidR="0020102B" w:rsidRPr="00922406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403" w:type="pct"/>
          </w:tcPr>
          <w:p w14:paraId="0E4577E1" w14:textId="77777777" w:rsidR="0020102B" w:rsidRPr="00922406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</w:tr>
      <w:tr w:rsidR="0020102B" w:rsidRPr="00922406" w14:paraId="7C26A2F6" w14:textId="77777777" w:rsidTr="004C3A84">
        <w:tc>
          <w:tcPr>
            <w:tcW w:w="326" w:type="pct"/>
          </w:tcPr>
          <w:p w14:paraId="2405CB7E" w14:textId="51BAB524" w:rsidR="0020102B" w:rsidRPr="00922406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362" w:type="pct"/>
          </w:tcPr>
          <w:p w14:paraId="0D5C66C3" w14:textId="09B07665" w:rsidR="0020102B" w:rsidRPr="00922406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454" w:type="pct"/>
          </w:tcPr>
          <w:p w14:paraId="2CDEECFB" w14:textId="31A45DD5" w:rsidR="0020102B" w:rsidRPr="00922406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454" w:type="pct"/>
          </w:tcPr>
          <w:p w14:paraId="7F361E1D" w14:textId="12F3E4FC" w:rsidR="0020102B" w:rsidRPr="00922406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381" w:type="pct"/>
          </w:tcPr>
          <w:p w14:paraId="5A2E42EF" w14:textId="77777777" w:rsidR="0020102B" w:rsidRPr="00922406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414" w:type="pct"/>
          </w:tcPr>
          <w:p w14:paraId="30A0B15A" w14:textId="77777777" w:rsidR="0020102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14:paraId="13513AF3" w14:textId="77777777" w:rsidR="0020102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14:paraId="5C68273E" w14:textId="77777777" w:rsidR="0020102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14:paraId="1A310F6D" w14:textId="492F9746" w:rsidR="0020102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14:paraId="41CB3112" w14:textId="77777777" w:rsidR="0020102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14:paraId="0D06F61F" w14:textId="77777777" w:rsidR="0020102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14:paraId="3BCAA32A" w14:textId="57204BC0" w:rsidR="0020102B" w:rsidRPr="00922406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433" w:type="pct"/>
          </w:tcPr>
          <w:p w14:paraId="67E26204" w14:textId="66A9E246" w:rsidR="0020102B" w:rsidRPr="00922406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447" w:type="pct"/>
          </w:tcPr>
          <w:p w14:paraId="72D71289" w14:textId="15BF4AEB" w:rsidR="0020102B" w:rsidRPr="00922406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389" w:type="pct"/>
          </w:tcPr>
          <w:p w14:paraId="3FEEFEDE" w14:textId="44CD5EEC" w:rsidR="0020102B" w:rsidRPr="00922406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501" w:type="pct"/>
          </w:tcPr>
          <w:p w14:paraId="4EB4501B" w14:textId="33A7BB68" w:rsidR="0020102B" w:rsidRPr="00922406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436" w:type="pct"/>
          </w:tcPr>
          <w:p w14:paraId="76720441" w14:textId="09E86643" w:rsidR="0020102B" w:rsidRPr="00922406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403" w:type="pct"/>
          </w:tcPr>
          <w:p w14:paraId="0F1A39C3" w14:textId="77777777" w:rsidR="0020102B" w:rsidRPr="00922406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</w:tr>
    </w:tbl>
    <w:p w14:paraId="3A757885" w14:textId="77777777" w:rsidR="00F12972" w:rsidRDefault="00F12972" w:rsidP="00F96BA4">
      <w:pPr>
        <w:rPr>
          <w:rFonts w:ascii="Times New Roman" w:hAnsi="Times New Roman" w:cs="Times New Roman"/>
          <w:sz w:val="24"/>
          <w:szCs w:val="24"/>
        </w:rPr>
      </w:pPr>
    </w:p>
    <w:sectPr w:rsidR="00F12972" w:rsidSect="00D979F0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9DD59" w14:textId="77777777" w:rsidR="009156D2" w:rsidRDefault="009156D2" w:rsidP="006155C5">
      <w:pPr>
        <w:spacing w:after="0" w:line="240" w:lineRule="auto"/>
      </w:pPr>
      <w:r>
        <w:separator/>
      </w:r>
    </w:p>
  </w:endnote>
  <w:endnote w:type="continuationSeparator" w:id="0">
    <w:p w14:paraId="7C88ADB7" w14:textId="77777777" w:rsidR="009156D2" w:rsidRDefault="009156D2" w:rsidP="00615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10242854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5B8F78" w14:textId="04E8E0E3" w:rsidR="001023D6" w:rsidRPr="001023D6" w:rsidRDefault="001023D6">
        <w:pPr>
          <w:pStyle w:val="Footer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1023D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023D6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1023D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0B2358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1023D6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029BDC4B" w14:textId="77777777" w:rsidR="001023D6" w:rsidRDefault="001023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0168B" w14:textId="77777777" w:rsidR="009156D2" w:rsidRDefault="009156D2" w:rsidP="006155C5">
      <w:pPr>
        <w:spacing w:after="0" w:line="240" w:lineRule="auto"/>
      </w:pPr>
      <w:r>
        <w:separator/>
      </w:r>
    </w:p>
  </w:footnote>
  <w:footnote w:type="continuationSeparator" w:id="0">
    <w:p w14:paraId="5AA6B45D" w14:textId="77777777" w:rsidR="009156D2" w:rsidRDefault="009156D2" w:rsidP="006155C5">
      <w:pPr>
        <w:spacing w:after="0" w:line="240" w:lineRule="auto"/>
      </w:pPr>
      <w:r>
        <w:continuationSeparator/>
      </w:r>
    </w:p>
  </w:footnote>
  <w:footnote w:id="1">
    <w:p w14:paraId="6A9EE49F" w14:textId="49FE3175" w:rsidR="00D43F9C" w:rsidRPr="006D7E14" w:rsidRDefault="000F18AB" w:rsidP="00F73476">
      <w:pPr>
        <w:pStyle w:val="FootnoteText"/>
        <w:jc w:val="both"/>
        <w:rPr>
          <w:rFonts w:ascii="Times New Roman" w:hAnsi="Times New Roman" w:cs="Times New Roman"/>
          <w:sz w:val="16"/>
          <w:szCs w:val="16"/>
          <w:lang w:val="en-AU"/>
        </w:rPr>
      </w:pPr>
      <w:r w:rsidRPr="006D7E14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6D7E14">
        <w:rPr>
          <w:rFonts w:ascii="Times New Roman" w:hAnsi="Times New Roman" w:cs="Times New Roman"/>
          <w:sz w:val="16"/>
          <w:szCs w:val="16"/>
        </w:rPr>
        <w:t xml:space="preserve"> </w:t>
      </w:r>
      <w:hyperlink r:id="rId1" w:history="1">
        <w:r w:rsidR="00F914F1" w:rsidRPr="006D7E14">
          <w:rPr>
            <w:rStyle w:val="Hyperlink"/>
            <w:rFonts w:ascii="Times New Roman" w:hAnsi="Times New Roman" w:cs="Times New Roman"/>
            <w:sz w:val="16"/>
            <w:szCs w:val="16"/>
          </w:rPr>
          <w:t>https://asp.icc-cpi.int/en_menus/asp/complementarity/List-of-Actors/Pages/default.aspx</w:t>
        </w:r>
      </w:hyperlink>
      <w:r w:rsidR="00F914F1" w:rsidRPr="006D7E14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2">
    <w:p w14:paraId="4798F1FF" w14:textId="684298F6" w:rsidR="00C12CC7" w:rsidRPr="006D7E14" w:rsidRDefault="00C12CC7" w:rsidP="00F73476">
      <w:pPr>
        <w:pStyle w:val="Default"/>
        <w:jc w:val="both"/>
        <w:rPr>
          <w:sz w:val="16"/>
          <w:szCs w:val="16"/>
          <w:lang w:val="en-AU"/>
        </w:rPr>
      </w:pPr>
      <w:r w:rsidRPr="006D7E14">
        <w:rPr>
          <w:rStyle w:val="FootnoteReference"/>
          <w:sz w:val="16"/>
          <w:szCs w:val="16"/>
        </w:rPr>
        <w:footnoteRef/>
      </w:r>
      <w:r w:rsidRPr="006D7E14">
        <w:rPr>
          <w:sz w:val="16"/>
          <w:szCs w:val="16"/>
        </w:rPr>
        <w:t xml:space="preserve"> </w:t>
      </w:r>
      <w:r w:rsidR="00055551" w:rsidRPr="000B2358">
        <w:rPr>
          <w:sz w:val="16"/>
          <w:szCs w:val="16"/>
          <w:lang w:val="pt-PT"/>
        </w:rPr>
        <w:t xml:space="preserve">ICC-ASP/19/Res.6, annex I, para. </w:t>
      </w:r>
      <w:r w:rsidR="00055551" w:rsidRPr="006D7E14">
        <w:rPr>
          <w:sz w:val="16"/>
          <w:szCs w:val="16"/>
          <w:lang w:val="en-AU"/>
        </w:rPr>
        <w:t>14.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D4820"/>
    <w:multiLevelType w:val="hybridMultilevel"/>
    <w:tmpl w:val="25823854"/>
    <w:lvl w:ilvl="0" w:tplc="2CEE154A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202AEF"/>
    <w:multiLevelType w:val="hybridMultilevel"/>
    <w:tmpl w:val="BAE0A8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917374"/>
    <w:multiLevelType w:val="hybridMultilevel"/>
    <w:tmpl w:val="95D0FA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96C48"/>
    <w:multiLevelType w:val="hybridMultilevel"/>
    <w:tmpl w:val="762E4E5A"/>
    <w:lvl w:ilvl="0" w:tplc="4350CE22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B2590"/>
    <w:multiLevelType w:val="hybridMultilevel"/>
    <w:tmpl w:val="14181DBC"/>
    <w:lvl w:ilvl="0" w:tplc="9D0E87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D78F2"/>
    <w:multiLevelType w:val="hybridMultilevel"/>
    <w:tmpl w:val="BEB241D4"/>
    <w:lvl w:ilvl="0" w:tplc="ACC6A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5353D"/>
    <w:multiLevelType w:val="hybridMultilevel"/>
    <w:tmpl w:val="D1FC42AA"/>
    <w:lvl w:ilvl="0" w:tplc="90DA8C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71788"/>
    <w:multiLevelType w:val="hybridMultilevel"/>
    <w:tmpl w:val="D730C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C1173"/>
    <w:multiLevelType w:val="hybridMultilevel"/>
    <w:tmpl w:val="59B86D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08"/>
    <w:rsid w:val="00014349"/>
    <w:rsid w:val="000235D9"/>
    <w:rsid w:val="00031F1D"/>
    <w:rsid w:val="00045251"/>
    <w:rsid w:val="00051E4F"/>
    <w:rsid w:val="00055551"/>
    <w:rsid w:val="00070701"/>
    <w:rsid w:val="000B2358"/>
    <w:rsid w:val="000F18AB"/>
    <w:rsid w:val="001023D6"/>
    <w:rsid w:val="0010310A"/>
    <w:rsid w:val="00107395"/>
    <w:rsid w:val="001308A4"/>
    <w:rsid w:val="00132246"/>
    <w:rsid w:val="00150229"/>
    <w:rsid w:val="00152877"/>
    <w:rsid w:val="00163B0D"/>
    <w:rsid w:val="001719CC"/>
    <w:rsid w:val="00186093"/>
    <w:rsid w:val="00186B17"/>
    <w:rsid w:val="00192F96"/>
    <w:rsid w:val="00194FF7"/>
    <w:rsid w:val="001A10C6"/>
    <w:rsid w:val="001A129F"/>
    <w:rsid w:val="001B4699"/>
    <w:rsid w:val="0020102B"/>
    <w:rsid w:val="002245ED"/>
    <w:rsid w:val="00235627"/>
    <w:rsid w:val="00242B5A"/>
    <w:rsid w:val="002465E3"/>
    <w:rsid w:val="00274D00"/>
    <w:rsid w:val="00277B68"/>
    <w:rsid w:val="002946F8"/>
    <w:rsid w:val="0029756C"/>
    <w:rsid w:val="002C0635"/>
    <w:rsid w:val="002D124E"/>
    <w:rsid w:val="002F6029"/>
    <w:rsid w:val="00330A11"/>
    <w:rsid w:val="0033492F"/>
    <w:rsid w:val="00380F4B"/>
    <w:rsid w:val="003B045A"/>
    <w:rsid w:val="003D680A"/>
    <w:rsid w:val="003E0205"/>
    <w:rsid w:val="003F5410"/>
    <w:rsid w:val="00400A4F"/>
    <w:rsid w:val="00411A40"/>
    <w:rsid w:val="004248D2"/>
    <w:rsid w:val="004611B6"/>
    <w:rsid w:val="00461610"/>
    <w:rsid w:val="00462C08"/>
    <w:rsid w:val="00480025"/>
    <w:rsid w:val="0049115B"/>
    <w:rsid w:val="00496619"/>
    <w:rsid w:val="004D2F7A"/>
    <w:rsid w:val="004F0BC2"/>
    <w:rsid w:val="004F7EC8"/>
    <w:rsid w:val="0052014E"/>
    <w:rsid w:val="005249F0"/>
    <w:rsid w:val="00551DEF"/>
    <w:rsid w:val="00575609"/>
    <w:rsid w:val="00587FAE"/>
    <w:rsid w:val="005B0AE5"/>
    <w:rsid w:val="006004C6"/>
    <w:rsid w:val="006155C5"/>
    <w:rsid w:val="006254E2"/>
    <w:rsid w:val="00640AC8"/>
    <w:rsid w:val="006756C0"/>
    <w:rsid w:val="00687AC1"/>
    <w:rsid w:val="006B0E27"/>
    <w:rsid w:val="006B1B47"/>
    <w:rsid w:val="006D7E14"/>
    <w:rsid w:val="006E6106"/>
    <w:rsid w:val="006F0EE1"/>
    <w:rsid w:val="00714A81"/>
    <w:rsid w:val="007177DF"/>
    <w:rsid w:val="00722F4A"/>
    <w:rsid w:val="00733D08"/>
    <w:rsid w:val="00744CCC"/>
    <w:rsid w:val="00750067"/>
    <w:rsid w:val="00750C60"/>
    <w:rsid w:val="00771062"/>
    <w:rsid w:val="007C28FF"/>
    <w:rsid w:val="007C5F09"/>
    <w:rsid w:val="007D53CE"/>
    <w:rsid w:val="007F09B9"/>
    <w:rsid w:val="00800D9A"/>
    <w:rsid w:val="00803391"/>
    <w:rsid w:val="0086114C"/>
    <w:rsid w:val="008625DC"/>
    <w:rsid w:val="00865E00"/>
    <w:rsid w:val="00885DDE"/>
    <w:rsid w:val="0089370B"/>
    <w:rsid w:val="008A2B61"/>
    <w:rsid w:val="008A449E"/>
    <w:rsid w:val="008A755A"/>
    <w:rsid w:val="008B4A4B"/>
    <w:rsid w:val="008C476A"/>
    <w:rsid w:val="008E5FC5"/>
    <w:rsid w:val="008F55F2"/>
    <w:rsid w:val="00912AE2"/>
    <w:rsid w:val="009156D2"/>
    <w:rsid w:val="00922406"/>
    <w:rsid w:val="00923A29"/>
    <w:rsid w:val="0095557F"/>
    <w:rsid w:val="009F37F9"/>
    <w:rsid w:val="00A0741A"/>
    <w:rsid w:val="00A16218"/>
    <w:rsid w:val="00A26228"/>
    <w:rsid w:val="00A42809"/>
    <w:rsid w:val="00A53F58"/>
    <w:rsid w:val="00A745BB"/>
    <w:rsid w:val="00A86794"/>
    <w:rsid w:val="00AA0338"/>
    <w:rsid w:val="00AB1FF4"/>
    <w:rsid w:val="00AD4A60"/>
    <w:rsid w:val="00AE6BEE"/>
    <w:rsid w:val="00AF1F76"/>
    <w:rsid w:val="00AF7F88"/>
    <w:rsid w:val="00B11EF9"/>
    <w:rsid w:val="00B13255"/>
    <w:rsid w:val="00B42EA4"/>
    <w:rsid w:val="00B44855"/>
    <w:rsid w:val="00B7187E"/>
    <w:rsid w:val="00BA3A3E"/>
    <w:rsid w:val="00BA78B6"/>
    <w:rsid w:val="00BB0578"/>
    <w:rsid w:val="00BC0A7E"/>
    <w:rsid w:val="00BD6DA2"/>
    <w:rsid w:val="00BF4C9D"/>
    <w:rsid w:val="00C078BD"/>
    <w:rsid w:val="00C12CC7"/>
    <w:rsid w:val="00C43CE8"/>
    <w:rsid w:val="00CA4402"/>
    <w:rsid w:val="00CB1EDB"/>
    <w:rsid w:val="00CC47C4"/>
    <w:rsid w:val="00CE4928"/>
    <w:rsid w:val="00CF0554"/>
    <w:rsid w:val="00D018E8"/>
    <w:rsid w:val="00D023D4"/>
    <w:rsid w:val="00D27701"/>
    <w:rsid w:val="00D43F9C"/>
    <w:rsid w:val="00D45AE7"/>
    <w:rsid w:val="00D56FBF"/>
    <w:rsid w:val="00D57458"/>
    <w:rsid w:val="00D72153"/>
    <w:rsid w:val="00D833ED"/>
    <w:rsid w:val="00D84162"/>
    <w:rsid w:val="00D979F0"/>
    <w:rsid w:val="00DA0196"/>
    <w:rsid w:val="00DD4225"/>
    <w:rsid w:val="00E07BD3"/>
    <w:rsid w:val="00E10591"/>
    <w:rsid w:val="00E23FF6"/>
    <w:rsid w:val="00E438BE"/>
    <w:rsid w:val="00E47B27"/>
    <w:rsid w:val="00E5512E"/>
    <w:rsid w:val="00E55B73"/>
    <w:rsid w:val="00E7277E"/>
    <w:rsid w:val="00E73DD3"/>
    <w:rsid w:val="00E76DB2"/>
    <w:rsid w:val="00E819A9"/>
    <w:rsid w:val="00E9067B"/>
    <w:rsid w:val="00EC5497"/>
    <w:rsid w:val="00EE21FF"/>
    <w:rsid w:val="00F12972"/>
    <w:rsid w:val="00F22140"/>
    <w:rsid w:val="00F23E61"/>
    <w:rsid w:val="00F3702E"/>
    <w:rsid w:val="00F42A7F"/>
    <w:rsid w:val="00F46E98"/>
    <w:rsid w:val="00F5594E"/>
    <w:rsid w:val="00F600F5"/>
    <w:rsid w:val="00F60808"/>
    <w:rsid w:val="00F67ABF"/>
    <w:rsid w:val="00F73476"/>
    <w:rsid w:val="00F82228"/>
    <w:rsid w:val="00F8530F"/>
    <w:rsid w:val="00F914F1"/>
    <w:rsid w:val="00F96BA4"/>
    <w:rsid w:val="00FA6162"/>
    <w:rsid w:val="00FC526C"/>
    <w:rsid w:val="00FE5D19"/>
    <w:rsid w:val="00FF0C57"/>
    <w:rsid w:val="00FF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C790365"/>
  <w15:docId w15:val="{77ED2E2D-0AED-4175-A2A2-0CCD9E77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C08"/>
    <w:pPr>
      <w:tabs>
        <w:tab w:val="center" w:pos="4320"/>
        <w:tab w:val="right" w:pos="864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62C08"/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462C08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62C08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6155C5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155C5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155C5"/>
    <w:rPr>
      <w:vertAlign w:val="superscript"/>
    </w:rPr>
  </w:style>
  <w:style w:type="table" w:styleId="TableGrid">
    <w:name w:val="Table Grid"/>
    <w:basedOn w:val="TableNormal"/>
    <w:uiPriority w:val="59"/>
    <w:rsid w:val="00102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02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3D6"/>
  </w:style>
  <w:style w:type="paragraph" w:styleId="BalloonText">
    <w:name w:val="Balloon Text"/>
    <w:basedOn w:val="Normal"/>
    <w:link w:val="BalloonTextChar"/>
    <w:uiPriority w:val="99"/>
    <w:semiHidden/>
    <w:unhideWhenUsed/>
    <w:rsid w:val="00722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F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01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DA01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1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1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19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741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1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SPcomplementarity@icc-cpi.i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cid:image003.png@01D422BB.C8066CC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sp.icc-cpi.int/en_menus/asp/complementarity/List-of-Actors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33367-7F32-47B5-AA55-BE2AF5D51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ICC - International Criminal Court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Ramoutar, Gaile</dc:creator>
  <cp:keywords>[SEC=UNOFFICIAL]</cp:keywords>
  <cp:lastModifiedBy>Matta, Aaron</cp:lastModifiedBy>
  <cp:revision>3</cp:revision>
  <cp:lastPrinted>2018-05-17T08:04:00Z</cp:lastPrinted>
  <dcterms:created xsi:type="dcterms:W3CDTF">2021-07-02T15:29:00Z</dcterms:created>
  <dcterms:modified xsi:type="dcterms:W3CDTF">2022-01-25T16:05:00Z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291305b0-36bd-4607-b672-62112a670d24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  <property fmtid="{D5CDD505-2E9C-101B-9397-08002B2CF9AE}" pid="5" name="PM_ProtectiveMarkingImage_Header">
    <vt:lpwstr>C:\Program Files (x86)\Common Files\janusNET Shared\janusSEAL\Images\DocumentSlashBlue.png</vt:lpwstr>
  </property>
  <property fmtid="{D5CDD505-2E9C-101B-9397-08002B2CF9AE}" pid="6" name="PM_Caveats_Count">
    <vt:lpwstr>0</vt:lpwstr>
  </property>
  <property fmtid="{D5CDD505-2E9C-101B-9397-08002B2CF9AE}" pid="7" name="PM_DisplayValueSecClassificationWithQualifier">
    <vt:lpwstr>UNOFFICIAL</vt:lpwstr>
  </property>
  <property fmtid="{D5CDD505-2E9C-101B-9397-08002B2CF9AE}" pid="8" name="PM_Qualifier">
    <vt:lpwstr/>
  </property>
  <property fmtid="{D5CDD505-2E9C-101B-9397-08002B2CF9AE}" pid="9" name="PM_SecurityClassification">
    <vt:lpwstr>UNOFFICIAL</vt:lpwstr>
  </property>
  <property fmtid="{D5CDD505-2E9C-101B-9397-08002B2CF9AE}" pid="10" name="PM_InsertionValue">
    <vt:lpwstr>UNOFFICIAL</vt:lpwstr>
  </property>
  <property fmtid="{D5CDD505-2E9C-101B-9397-08002B2CF9AE}" pid="11" name="PM_Originating_FileId">
    <vt:lpwstr>AB7E4B244BB845EE9FEAEAD523FC3725</vt:lpwstr>
  </property>
  <property fmtid="{D5CDD505-2E9C-101B-9397-08002B2CF9AE}" pid="12" name="PM_ProtectiveMarkingValue_Footer">
    <vt:lpwstr>UNOFFICIAL</vt:lpwstr>
  </property>
  <property fmtid="{D5CDD505-2E9C-101B-9397-08002B2CF9AE}" pid="13" name="PM_Originator_Hash_SHA1">
    <vt:lpwstr>427020F388558005D9B7D1DAE09533BF5EF57B9E</vt:lpwstr>
  </property>
  <property fmtid="{D5CDD505-2E9C-101B-9397-08002B2CF9AE}" pid="14" name="PM_OriginationTimeStamp">
    <vt:lpwstr>2021-06-22T16:50:13Z</vt:lpwstr>
  </property>
  <property fmtid="{D5CDD505-2E9C-101B-9397-08002B2CF9AE}" pid="15" name="PM_ProtectiveMarkingValue_Header">
    <vt:lpwstr>UNOFFICIAL</vt:lpwstr>
  </property>
  <property fmtid="{D5CDD505-2E9C-101B-9397-08002B2CF9AE}" pid="16" name="PM_ProtectiveMarkingImage_Footer">
    <vt:lpwstr>C:\Program Files (x86)\Common Files\janusNET Shared\janusSEAL\Images\DocumentSlashBlue.png</vt:lpwstr>
  </property>
  <property fmtid="{D5CDD505-2E9C-101B-9397-08002B2CF9AE}" pid="17" name="PM_Namespace">
    <vt:lpwstr>gov.au</vt:lpwstr>
  </property>
  <property fmtid="{D5CDD505-2E9C-101B-9397-08002B2CF9AE}" pid="18" name="PM_Version">
    <vt:lpwstr>2018.4</vt:lpwstr>
  </property>
  <property fmtid="{D5CDD505-2E9C-101B-9397-08002B2CF9AE}" pid="19" name="PM_Note">
    <vt:lpwstr/>
  </property>
  <property fmtid="{D5CDD505-2E9C-101B-9397-08002B2CF9AE}" pid="20" name="PM_Markers">
    <vt:lpwstr/>
  </property>
  <property fmtid="{D5CDD505-2E9C-101B-9397-08002B2CF9AE}" pid="21" name="PM_Hash_Version">
    <vt:lpwstr>2018.0</vt:lpwstr>
  </property>
  <property fmtid="{D5CDD505-2E9C-101B-9397-08002B2CF9AE}" pid="22" name="PM_Hash_Salt_Prev">
    <vt:lpwstr>650A0FD18E72DF2A4AC5D883888CE8AF</vt:lpwstr>
  </property>
  <property fmtid="{D5CDD505-2E9C-101B-9397-08002B2CF9AE}" pid="23" name="PM_Hash_Salt">
    <vt:lpwstr>7858B2138F474002F8138795D036CA9E</vt:lpwstr>
  </property>
  <property fmtid="{D5CDD505-2E9C-101B-9397-08002B2CF9AE}" pid="24" name="PM_Hash_SHA1">
    <vt:lpwstr>7403CD3CD308D2433DBF47B7C44FC1DE6F153F5D</vt:lpwstr>
  </property>
  <property fmtid="{D5CDD505-2E9C-101B-9397-08002B2CF9AE}" pid="25" name="PM_SecurityClassification_Prev">
    <vt:lpwstr>UNOFFICIAL</vt:lpwstr>
  </property>
  <property fmtid="{D5CDD505-2E9C-101B-9397-08002B2CF9AE}" pid="26" name="PM_Qualifier_Prev">
    <vt:lpwstr/>
  </property>
</Properties>
</file>